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D67" w:rsidRPr="00983EEF" w:rsidRDefault="00FF4D67" w:rsidP="00F8675B">
      <w:pPr>
        <w:tabs>
          <w:tab w:val="left" w:pos="8820"/>
        </w:tabs>
        <w:jc w:val="center"/>
        <w:rPr>
          <w:rFonts w:ascii="宋体" w:eastAsia="仿宋_GB2312" w:hAnsi="宋体"/>
          <w:b/>
          <w:color w:val="FF0000"/>
          <w:spacing w:val="70"/>
          <w:w w:val="45"/>
          <w:sz w:val="140"/>
          <w:szCs w:val="144"/>
        </w:rPr>
      </w:pPr>
      <w:r>
        <w:rPr>
          <w:rFonts w:ascii="宋体" w:eastAsia="仿宋_GB2312" w:hAnsi="宋体" w:hint="eastAsia"/>
          <w:b/>
          <w:color w:val="FF0000"/>
          <w:spacing w:val="70"/>
          <w:w w:val="45"/>
          <w:sz w:val="140"/>
          <w:szCs w:val="144"/>
        </w:rPr>
        <w:t>武昌首义学院</w:t>
      </w:r>
    </w:p>
    <w:p w:rsidR="00FF4D67" w:rsidRDefault="00FF4D67" w:rsidP="00F8675B">
      <w:pPr>
        <w:jc w:val="center"/>
        <w:rPr>
          <w:rFonts w:ascii="楷体_GB2312" w:eastAsia="楷体_GB2312" w:hAnsi="宋体"/>
          <w:b/>
          <w:color w:val="FF0000"/>
          <w:sz w:val="72"/>
          <w:szCs w:val="72"/>
        </w:rPr>
      </w:pPr>
      <w:r>
        <w:rPr>
          <w:rFonts w:ascii="楷体_GB2312" w:eastAsia="楷体_GB2312" w:hAnsi="宋体" w:hint="eastAsia"/>
          <w:b/>
          <w:color w:val="FF0000"/>
          <w:sz w:val="72"/>
          <w:szCs w:val="72"/>
        </w:rPr>
        <w:t>科研简报</w:t>
      </w:r>
    </w:p>
    <w:p w:rsidR="00FF4D67" w:rsidRDefault="00FF4D67" w:rsidP="00F8675B">
      <w:pPr>
        <w:jc w:val="center"/>
        <w:rPr>
          <w:rFonts w:ascii="楷体_GB2312" w:eastAsia="楷体_GB2312" w:hAnsi="宋体"/>
          <w:b/>
          <w:color w:val="000000"/>
          <w:sz w:val="32"/>
          <w:szCs w:val="32"/>
        </w:rPr>
      </w:pPr>
      <w:r>
        <w:rPr>
          <w:rFonts w:ascii="仿宋_GB2312" w:eastAsia="仿宋_GB2312" w:hAnsi="宋体" w:cs="宋体"/>
          <w:color w:val="000000"/>
          <w:sz w:val="32"/>
          <w:szCs w:val="32"/>
        </w:rPr>
        <w:t xml:space="preserve"> </w:t>
      </w:r>
      <w:r w:rsidRPr="00983EEF">
        <w:rPr>
          <w:rStyle w:val="txttitle"/>
          <w:rFonts w:eastAsia="仿宋_GB2312"/>
          <w:sz w:val="32"/>
          <w:szCs w:val="32"/>
        </w:rPr>
        <w:t>201</w:t>
      </w:r>
      <w:r>
        <w:rPr>
          <w:rStyle w:val="txttitle"/>
          <w:rFonts w:eastAsia="仿宋_GB2312"/>
          <w:sz w:val="32"/>
          <w:szCs w:val="32"/>
        </w:rPr>
        <w:t>6</w:t>
      </w:r>
      <w:r w:rsidRPr="00983EEF">
        <w:rPr>
          <w:rStyle w:val="txttitle"/>
          <w:rFonts w:eastAsia="仿宋_GB2312" w:hint="eastAsia"/>
          <w:sz w:val="32"/>
          <w:szCs w:val="32"/>
        </w:rPr>
        <w:t>年第</w:t>
      </w:r>
      <w:r>
        <w:rPr>
          <w:rStyle w:val="txttitle"/>
          <w:rFonts w:eastAsia="仿宋_GB2312"/>
          <w:sz w:val="32"/>
          <w:szCs w:val="32"/>
        </w:rPr>
        <w:t>8</w:t>
      </w:r>
      <w:r w:rsidRPr="00983EEF">
        <w:rPr>
          <w:rStyle w:val="txttitle"/>
          <w:rFonts w:eastAsia="仿宋_GB2312" w:hint="eastAsia"/>
          <w:sz w:val="32"/>
          <w:szCs w:val="32"/>
        </w:rPr>
        <w:t>期</w:t>
      </w:r>
      <w:r w:rsidRPr="00983EEF">
        <w:rPr>
          <w:rStyle w:val="txt"/>
          <w:rFonts w:eastAsia="仿宋_GB2312" w:hint="eastAsia"/>
          <w:szCs w:val="32"/>
        </w:rPr>
        <w:t>（总第</w:t>
      </w:r>
      <w:r>
        <w:rPr>
          <w:rStyle w:val="txt"/>
          <w:rFonts w:eastAsia="仿宋_GB2312"/>
          <w:szCs w:val="32"/>
        </w:rPr>
        <w:t xml:space="preserve">    </w:t>
      </w:r>
      <w:r w:rsidRPr="00983EEF">
        <w:rPr>
          <w:rStyle w:val="txt"/>
          <w:rFonts w:eastAsia="仿宋_GB2312" w:hint="eastAsia"/>
          <w:szCs w:val="32"/>
        </w:rPr>
        <w:t>期）</w:t>
      </w:r>
      <w:r>
        <w:rPr>
          <w:rFonts w:ascii="楷体_GB2312" w:eastAsia="楷体_GB2312" w:hAnsi="宋体"/>
          <w:b/>
          <w:color w:val="000000"/>
          <w:sz w:val="32"/>
          <w:szCs w:val="32"/>
        </w:rPr>
        <w:t xml:space="preserve">  </w:t>
      </w:r>
    </w:p>
    <w:p w:rsidR="00FF4D67" w:rsidRPr="00CF7889" w:rsidRDefault="00FF4D67" w:rsidP="007D1BBC">
      <w:pPr>
        <w:pStyle w:val="ListParagraph"/>
        <w:spacing w:line="312" w:lineRule="auto"/>
        <w:ind w:left="219" w:rightChars="-30" w:right="31680" w:firstLineChars="0" w:firstLine="0"/>
        <w:rPr>
          <w:rFonts w:ascii="仿宋_GB2312" w:eastAsia="仿宋_GB2312" w:hAnsi="宋体" w:cs="宋体"/>
          <w:color w:val="000000"/>
          <w:kern w:val="0"/>
          <w:sz w:val="28"/>
          <w:szCs w:val="28"/>
        </w:rPr>
      </w:pPr>
      <w:r>
        <w:rPr>
          <w:noProof/>
        </w:rPr>
        <w:pict>
          <v:line id="_x0000_s1026" style="position:absolute;left:0;text-align:left;z-index:251658240" from="-1.5pt,27.35pt" to="425.25pt,27.35pt" strokecolor="red" strokeweight="2.25pt"/>
        </w:pict>
      </w:r>
      <w:r>
        <w:rPr>
          <w:rFonts w:ascii="仿宋_GB2312" w:eastAsia="仿宋_GB2312" w:hAnsi="宋体" w:cs="宋体" w:hint="eastAsia"/>
          <w:color w:val="000000"/>
          <w:kern w:val="0"/>
          <w:sz w:val="28"/>
          <w:szCs w:val="28"/>
        </w:rPr>
        <w:t>科学技术处、学科专业建设办公室</w:t>
      </w:r>
      <w:r>
        <w:rPr>
          <w:rFonts w:ascii="仿宋_GB2312" w:eastAsia="仿宋_GB2312" w:hAnsi="宋体" w:cs="宋体"/>
          <w:color w:val="000000"/>
          <w:kern w:val="0"/>
          <w:sz w:val="28"/>
          <w:szCs w:val="28"/>
        </w:rPr>
        <w:t xml:space="preserve">           </w:t>
      </w:r>
      <w:smartTag w:uri="urn:schemas-microsoft-com:office:smarttags" w:element="chsdate">
        <w:smartTagPr>
          <w:attr w:name="IsROCDate" w:val="False"/>
          <w:attr w:name="IsLunarDate" w:val="False"/>
          <w:attr w:name="Day" w:val="31"/>
          <w:attr w:name="Month" w:val="12"/>
          <w:attr w:name="Year" w:val="2016"/>
        </w:smartTagPr>
        <w:r>
          <w:rPr>
            <w:rFonts w:ascii="仿宋_GB2312" w:eastAsia="仿宋_GB2312" w:hAnsi="宋体" w:cs="宋体"/>
            <w:color w:val="000000"/>
            <w:kern w:val="0"/>
            <w:sz w:val="28"/>
            <w:szCs w:val="28"/>
          </w:rPr>
          <w:t>2016</w:t>
        </w:r>
        <w:r>
          <w:rPr>
            <w:rFonts w:ascii="仿宋_GB2312" w:eastAsia="仿宋_GB2312" w:hAnsi="宋体" w:cs="宋体" w:hint="eastAsia"/>
            <w:color w:val="000000"/>
            <w:kern w:val="0"/>
            <w:sz w:val="28"/>
            <w:szCs w:val="28"/>
          </w:rPr>
          <w:t>年</w:t>
        </w:r>
        <w:r>
          <w:rPr>
            <w:rFonts w:ascii="仿宋_GB2312" w:eastAsia="仿宋_GB2312" w:hAnsi="宋体" w:cs="宋体"/>
            <w:color w:val="000000"/>
            <w:kern w:val="0"/>
            <w:sz w:val="28"/>
            <w:szCs w:val="28"/>
          </w:rPr>
          <w:t>12</w:t>
        </w:r>
        <w:r>
          <w:rPr>
            <w:rFonts w:ascii="仿宋_GB2312" w:eastAsia="仿宋_GB2312" w:hAnsi="宋体" w:cs="宋体" w:hint="eastAsia"/>
            <w:color w:val="000000"/>
            <w:kern w:val="0"/>
            <w:sz w:val="28"/>
            <w:szCs w:val="28"/>
          </w:rPr>
          <w:t>月</w:t>
        </w:r>
        <w:r>
          <w:rPr>
            <w:rFonts w:ascii="仿宋_GB2312" w:eastAsia="仿宋_GB2312" w:hAnsi="宋体" w:cs="宋体"/>
            <w:color w:val="000000"/>
            <w:kern w:val="0"/>
            <w:sz w:val="28"/>
            <w:szCs w:val="28"/>
          </w:rPr>
          <w:t>31</w:t>
        </w:r>
        <w:r>
          <w:rPr>
            <w:rFonts w:ascii="仿宋_GB2312" w:eastAsia="仿宋_GB2312" w:hAnsi="宋体" w:cs="宋体" w:hint="eastAsia"/>
            <w:color w:val="000000"/>
            <w:kern w:val="0"/>
            <w:sz w:val="28"/>
            <w:szCs w:val="28"/>
          </w:rPr>
          <w:t>日</w:t>
        </w:r>
      </w:smartTag>
    </w:p>
    <w:p w:rsidR="00FF4D67" w:rsidRPr="007D1BBC" w:rsidRDefault="00FF4D67" w:rsidP="007D1BBC">
      <w:pPr>
        <w:pStyle w:val="Heading2"/>
        <w:shd w:val="clear" w:color="auto" w:fill="FFFFFF"/>
        <w:spacing w:before="300" w:beforeAutospacing="0" w:after="300" w:afterAutospacing="0" w:line="460" w:lineRule="exact"/>
        <w:ind w:right="300"/>
        <w:jc w:val="center"/>
        <w:rPr>
          <w:rFonts w:ascii="仿宋_GB2312" w:eastAsia="仿宋_GB2312" w:hAnsi="microsoft yahei"/>
          <w:color w:val="000000"/>
          <w:sz w:val="27"/>
          <w:szCs w:val="27"/>
        </w:rPr>
      </w:pPr>
      <w:r w:rsidRPr="007D1BBC">
        <w:rPr>
          <w:rFonts w:ascii="仿宋_GB2312" w:eastAsia="仿宋_GB2312" w:hAnsi="microsoft yahei" w:hint="eastAsia"/>
          <w:color w:val="000000"/>
          <w:sz w:val="27"/>
          <w:szCs w:val="27"/>
        </w:rPr>
        <w:t>老带青，高端学术论坛发声</w:t>
      </w:r>
    </w:p>
    <w:p w:rsidR="00FF4D67" w:rsidRPr="007D1BBC" w:rsidRDefault="00FF4D67" w:rsidP="007D1BBC">
      <w:pPr>
        <w:adjustRightInd/>
        <w:snapToGrid/>
        <w:spacing w:after="240" w:line="480" w:lineRule="atLeast"/>
        <w:ind w:firstLine="480"/>
        <w:jc w:val="both"/>
        <w:rPr>
          <w:rFonts w:ascii="仿宋_GB2312" w:eastAsia="仿宋_GB2312" w:hAnsi="宋体" w:cs="宋体"/>
          <w:color w:val="000000"/>
          <w:sz w:val="27"/>
          <w:szCs w:val="27"/>
        </w:rPr>
      </w:pPr>
      <w:r w:rsidRPr="007D1BBC">
        <w:rPr>
          <w:rFonts w:ascii="仿宋_GB2312" w:eastAsia="仿宋_GB2312" w:hAnsi="宋体" w:cs="宋体" w:hint="eastAsia"/>
          <w:color w:val="000000"/>
          <w:sz w:val="27"/>
          <w:szCs w:val="27"/>
        </w:rPr>
        <w:t>湖北省比较文学学会</w:t>
      </w:r>
      <w:r w:rsidRPr="007D1BBC">
        <w:rPr>
          <w:rFonts w:ascii="仿宋_GB2312" w:eastAsia="仿宋_GB2312" w:hAnsi="宋体" w:cs="宋体"/>
          <w:color w:val="000000"/>
          <w:sz w:val="27"/>
          <w:szCs w:val="27"/>
        </w:rPr>
        <w:t>2016</w:t>
      </w:r>
      <w:r w:rsidRPr="007D1BBC">
        <w:rPr>
          <w:rFonts w:ascii="仿宋_GB2312" w:eastAsia="仿宋_GB2312" w:hAnsi="宋体" w:cs="宋体" w:hint="eastAsia"/>
          <w:color w:val="000000"/>
          <w:sz w:val="27"/>
          <w:szCs w:val="27"/>
        </w:rPr>
        <w:t>年年会暨“跨界写作与新思维、新媒介”学术研讨会，于</w:t>
      </w:r>
      <w:r w:rsidRPr="007D1BBC">
        <w:rPr>
          <w:rFonts w:ascii="仿宋_GB2312" w:eastAsia="仿宋_GB2312" w:hAnsi="宋体" w:cs="宋体"/>
          <w:color w:val="000000"/>
          <w:sz w:val="27"/>
          <w:szCs w:val="27"/>
        </w:rPr>
        <w:t>2016</w:t>
      </w:r>
      <w:r w:rsidRPr="007D1BBC">
        <w:rPr>
          <w:rFonts w:ascii="仿宋_GB2312" w:eastAsia="仿宋_GB2312" w:hAnsi="宋体" w:cs="宋体" w:hint="eastAsia"/>
          <w:color w:val="000000"/>
          <w:sz w:val="27"/>
          <w:szCs w:val="27"/>
        </w:rPr>
        <w:t>年</w:t>
      </w:r>
      <w:r w:rsidRPr="007D1BBC">
        <w:rPr>
          <w:rFonts w:ascii="仿宋_GB2312" w:eastAsia="仿宋_GB2312" w:hAnsi="宋体" w:cs="宋体"/>
          <w:color w:val="000000"/>
          <w:sz w:val="27"/>
          <w:szCs w:val="27"/>
        </w:rPr>
        <w:t>12</w:t>
      </w:r>
      <w:r w:rsidRPr="007D1BBC">
        <w:rPr>
          <w:rFonts w:ascii="仿宋_GB2312" w:eastAsia="仿宋_GB2312" w:hAnsi="宋体" w:cs="宋体" w:hint="eastAsia"/>
          <w:color w:val="000000"/>
          <w:sz w:val="27"/>
          <w:szCs w:val="27"/>
        </w:rPr>
        <w:t>月</w:t>
      </w:r>
      <w:r w:rsidRPr="007D1BBC">
        <w:rPr>
          <w:rFonts w:ascii="仿宋_GB2312" w:eastAsia="仿宋_GB2312" w:hAnsi="宋体" w:cs="宋体"/>
          <w:color w:val="000000"/>
          <w:sz w:val="27"/>
          <w:szCs w:val="27"/>
        </w:rPr>
        <w:t>10</w:t>
      </w:r>
      <w:r w:rsidRPr="007D1BBC">
        <w:rPr>
          <w:rFonts w:ascii="仿宋_GB2312" w:eastAsia="仿宋_GB2312" w:hAnsi="宋体" w:cs="宋体" w:hint="eastAsia"/>
          <w:color w:val="000000"/>
          <w:sz w:val="27"/>
          <w:szCs w:val="27"/>
        </w:rPr>
        <w:t>日在华中科技大学人文学院国际学术交流中心举行，我校新闻与法学学院汉语言文学专业江少川教授与青年教师袁循应邀参加大会。</w:t>
      </w:r>
    </w:p>
    <w:p w:rsidR="00FF4D67" w:rsidRPr="007D1BBC" w:rsidRDefault="00FF4D67" w:rsidP="007D1BBC">
      <w:pPr>
        <w:adjustRightInd/>
        <w:snapToGrid/>
        <w:spacing w:after="240" w:line="480" w:lineRule="atLeast"/>
        <w:ind w:firstLine="480"/>
        <w:jc w:val="both"/>
        <w:rPr>
          <w:rFonts w:ascii="仿宋_GB2312" w:eastAsia="仿宋_GB2312" w:hAnsi="宋体" w:cs="宋体"/>
          <w:color w:val="000000"/>
          <w:sz w:val="27"/>
          <w:szCs w:val="27"/>
        </w:rPr>
      </w:pPr>
      <w:r w:rsidRPr="007D1BBC">
        <w:rPr>
          <w:rFonts w:ascii="仿宋_GB2312" w:eastAsia="仿宋_GB2312" w:hAnsi="宋体" w:cs="宋体" w:hint="eastAsia"/>
          <w:color w:val="000000"/>
          <w:sz w:val="27"/>
          <w:szCs w:val="27"/>
        </w:rPr>
        <w:t>大会由华中科技大学人文学院承办，来自中国人民大学、武汉大学、华中科技大学、华中师范大学、中南民族大学以及来自广东、河南等地高校的</w:t>
      </w:r>
      <w:r w:rsidRPr="007D1BBC">
        <w:rPr>
          <w:rFonts w:ascii="仿宋_GB2312" w:eastAsia="仿宋_GB2312" w:hAnsi="宋体" w:cs="宋体"/>
          <w:color w:val="000000"/>
          <w:sz w:val="27"/>
          <w:szCs w:val="27"/>
        </w:rPr>
        <w:t>40</w:t>
      </w:r>
      <w:r w:rsidRPr="007D1BBC">
        <w:rPr>
          <w:rFonts w:ascii="仿宋_GB2312" w:eastAsia="仿宋_GB2312" w:hAnsi="宋体" w:cs="宋体" w:hint="eastAsia"/>
          <w:color w:val="000000"/>
          <w:sz w:val="27"/>
          <w:szCs w:val="27"/>
        </w:rPr>
        <w:t>余位知名学者出席大会，武昌首义学院是唯一一所出席这次会议的民办高校。江少川教授在会上做了题为《从</w:t>
      </w:r>
      <w:r w:rsidRPr="007D1BBC">
        <w:rPr>
          <w:rFonts w:ascii="仿宋_GB2312" w:eastAsia="仿宋_GB2312" w:hAnsi="宋体" w:cs="宋体"/>
          <w:color w:val="000000"/>
          <w:sz w:val="27"/>
          <w:szCs w:val="27"/>
        </w:rPr>
        <w:t>&lt;</w:t>
      </w:r>
      <w:r w:rsidRPr="007D1BBC">
        <w:rPr>
          <w:rFonts w:ascii="仿宋_GB2312" w:eastAsia="仿宋_GB2312" w:hAnsi="宋体" w:cs="宋体" w:hint="eastAsia"/>
          <w:color w:val="000000"/>
          <w:sz w:val="27"/>
          <w:szCs w:val="27"/>
        </w:rPr>
        <w:t>天外</w:t>
      </w:r>
      <w:r w:rsidRPr="007D1BBC">
        <w:rPr>
          <w:rFonts w:ascii="仿宋_GB2312" w:eastAsia="仿宋_GB2312" w:hAnsi="宋体" w:cs="宋体"/>
          <w:color w:val="000000"/>
          <w:sz w:val="27"/>
          <w:szCs w:val="27"/>
        </w:rPr>
        <w:t>&gt;</w:t>
      </w:r>
      <w:r w:rsidRPr="007D1BBC">
        <w:rPr>
          <w:rFonts w:ascii="仿宋_GB2312" w:eastAsia="仿宋_GB2312" w:hAnsi="宋体" w:cs="宋体" w:hint="eastAsia"/>
          <w:color w:val="000000"/>
          <w:sz w:val="27"/>
          <w:szCs w:val="27"/>
        </w:rPr>
        <w:t>观海外华文作家的双重文化传统》的主题演讲，这是江少川教授研究荷兰华裔女作家林湄创作的新成果，他的发言获得与会代表的一致好评。青年教师袁循作了《论</w:t>
      </w:r>
      <w:r w:rsidRPr="007D1BBC">
        <w:rPr>
          <w:rFonts w:ascii="仿宋_GB2312" w:eastAsia="仿宋_GB2312" w:hAnsi="宋体" w:cs="宋体"/>
          <w:color w:val="000000"/>
          <w:sz w:val="27"/>
          <w:szCs w:val="27"/>
        </w:rPr>
        <w:t>&lt;</w:t>
      </w:r>
      <w:r w:rsidRPr="007D1BBC">
        <w:rPr>
          <w:rFonts w:ascii="仿宋_GB2312" w:eastAsia="仿宋_GB2312" w:hAnsi="宋体" w:cs="宋体" w:hint="eastAsia"/>
          <w:color w:val="000000"/>
          <w:sz w:val="27"/>
          <w:szCs w:val="27"/>
        </w:rPr>
        <w:t>逃离</w:t>
      </w:r>
      <w:r w:rsidRPr="007D1BBC">
        <w:rPr>
          <w:rFonts w:ascii="仿宋_GB2312" w:eastAsia="仿宋_GB2312" w:hAnsi="宋体" w:cs="宋体"/>
          <w:color w:val="000000"/>
          <w:sz w:val="27"/>
          <w:szCs w:val="27"/>
        </w:rPr>
        <w:t>&gt;</w:t>
      </w:r>
      <w:r w:rsidRPr="007D1BBC">
        <w:rPr>
          <w:rFonts w:ascii="仿宋_GB2312" w:eastAsia="仿宋_GB2312" w:hAnsi="宋体" w:cs="宋体" w:hint="eastAsia"/>
          <w:color w:val="000000"/>
          <w:sz w:val="27"/>
          <w:szCs w:val="27"/>
        </w:rPr>
        <w:t>与</w:t>
      </w:r>
      <w:r w:rsidRPr="007D1BBC">
        <w:rPr>
          <w:rFonts w:ascii="仿宋_GB2312" w:eastAsia="仿宋_GB2312" w:hAnsi="宋体" w:cs="宋体"/>
          <w:color w:val="000000"/>
          <w:sz w:val="27"/>
          <w:szCs w:val="27"/>
        </w:rPr>
        <w:t>&lt;</w:t>
      </w:r>
      <w:r w:rsidRPr="007D1BBC">
        <w:rPr>
          <w:rFonts w:ascii="仿宋_GB2312" w:eastAsia="仿宋_GB2312" w:hAnsi="宋体" w:cs="宋体" w:hint="eastAsia"/>
          <w:color w:val="000000"/>
          <w:sz w:val="27"/>
          <w:szCs w:val="27"/>
        </w:rPr>
        <w:t>望断南飞燕</w:t>
      </w:r>
      <w:r w:rsidRPr="007D1BBC">
        <w:rPr>
          <w:rFonts w:ascii="仿宋_GB2312" w:eastAsia="仿宋_GB2312" w:hAnsi="宋体" w:cs="宋体"/>
          <w:color w:val="000000"/>
          <w:sz w:val="27"/>
          <w:szCs w:val="27"/>
        </w:rPr>
        <w:t>&gt;</w:t>
      </w:r>
      <w:r w:rsidRPr="007D1BBC">
        <w:rPr>
          <w:rFonts w:ascii="仿宋_GB2312" w:eastAsia="仿宋_GB2312" w:hAnsi="宋体" w:cs="宋体" w:hint="eastAsia"/>
          <w:color w:val="000000"/>
          <w:sz w:val="27"/>
          <w:szCs w:val="27"/>
        </w:rPr>
        <w:t>女性逃离之比较研究》的发言，这是他首次在省级学术论坛发声，他的发言稿为我校汉语言文学专业承担的湖北省哲学社会科学重大项目《楚文化视域中的湖北籍海外作家小说研究》的阶段成果，受到特聘教授邹建军老师的点赞。</w:t>
      </w:r>
      <w:r w:rsidRPr="007D1BBC">
        <w:rPr>
          <w:rFonts w:ascii="仿宋_GB2312" w:eastAsia="仿宋_GB2312" w:hAnsi="宋体" w:cs="宋体"/>
          <w:color w:val="000000"/>
          <w:sz w:val="27"/>
          <w:szCs w:val="27"/>
        </w:rPr>
        <w:t>70</w:t>
      </w:r>
      <w:r w:rsidRPr="007D1BBC">
        <w:rPr>
          <w:rFonts w:ascii="仿宋_GB2312" w:eastAsia="仿宋_GB2312" w:hAnsi="宋体" w:cs="宋体" w:hint="eastAsia"/>
          <w:color w:val="000000"/>
          <w:sz w:val="27"/>
          <w:szCs w:val="27"/>
        </w:rPr>
        <w:t>余位来自湖北省各高校的文学硕士、博士研究生参加了首届湖北省比较文学硕博论坛。江少川教授作为分场主持人与讲评人，为论坛作精彩点评，青年教师袁循全程参与了论坛会。</w:t>
      </w:r>
    </w:p>
    <w:p w:rsidR="00FF4D67" w:rsidRPr="007D1BBC" w:rsidRDefault="00FF4D67" w:rsidP="007D1BBC">
      <w:pPr>
        <w:pStyle w:val="Heading2"/>
        <w:shd w:val="clear" w:color="auto" w:fill="FFFFFF"/>
        <w:spacing w:before="300" w:beforeAutospacing="0" w:after="300" w:afterAutospacing="0" w:line="460" w:lineRule="exact"/>
        <w:ind w:right="300"/>
        <w:jc w:val="center"/>
        <w:rPr>
          <w:rFonts w:ascii="仿宋_GB2312" w:eastAsia="仿宋_GB2312" w:hAnsi="microsoft yahei"/>
          <w:color w:val="000000"/>
          <w:sz w:val="27"/>
          <w:szCs w:val="27"/>
        </w:rPr>
      </w:pPr>
      <w:r w:rsidRPr="007D1BBC">
        <w:rPr>
          <w:rFonts w:ascii="仿宋_GB2312" w:eastAsia="仿宋_GB2312" w:hAnsi="microsoft yahei" w:hint="eastAsia"/>
          <w:color w:val="000000"/>
          <w:sz w:val="27"/>
          <w:szCs w:val="27"/>
        </w:rPr>
        <w:t>机械类专业认证委员会工作会议在校召开</w:t>
      </w:r>
    </w:p>
    <w:p w:rsidR="00FF4D67" w:rsidRPr="007D1BBC" w:rsidRDefault="00FF4D67" w:rsidP="007D1BBC">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7D1BBC">
        <w:rPr>
          <w:rFonts w:ascii="仿宋_GB2312" w:eastAsia="仿宋_GB2312" w:hAnsi="宋体" w:cs="宋体"/>
          <w:color w:val="000000"/>
          <w:sz w:val="27"/>
          <w:szCs w:val="27"/>
        </w:rPr>
        <w:t>12</w:t>
      </w:r>
      <w:r w:rsidRPr="007D1BBC">
        <w:rPr>
          <w:rFonts w:ascii="仿宋_GB2312" w:eastAsia="仿宋_GB2312" w:hAnsi="宋体" w:cs="宋体" w:hint="eastAsia"/>
          <w:color w:val="000000"/>
          <w:sz w:val="27"/>
          <w:szCs w:val="27"/>
        </w:rPr>
        <w:t>月</w:t>
      </w:r>
      <w:r w:rsidRPr="007D1BBC">
        <w:rPr>
          <w:rFonts w:ascii="仿宋_GB2312" w:eastAsia="仿宋_GB2312" w:hAnsi="宋体" w:cs="宋体"/>
          <w:color w:val="000000"/>
          <w:sz w:val="27"/>
          <w:szCs w:val="27"/>
        </w:rPr>
        <w:t>17</w:t>
      </w:r>
      <w:r w:rsidRPr="007D1BBC">
        <w:rPr>
          <w:rFonts w:ascii="仿宋_GB2312" w:eastAsia="仿宋_GB2312" w:hAnsi="宋体" w:cs="宋体" w:hint="eastAsia"/>
          <w:color w:val="000000"/>
          <w:sz w:val="27"/>
          <w:szCs w:val="27"/>
        </w:rPr>
        <w:t>至</w:t>
      </w:r>
      <w:r w:rsidRPr="007D1BBC">
        <w:rPr>
          <w:rFonts w:ascii="仿宋_GB2312" w:eastAsia="仿宋_GB2312" w:hAnsi="宋体" w:cs="宋体"/>
          <w:color w:val="000000"/>
          <w:sz w:val="27"/>
          <w:szCs w:val="27"/>
        </w:rPr>
        <w:t>18</w:t>
      </w:r>
      <w:r w:rsidRPr="007D1BBC">
        <w:rPr>
          <w:rFonts w:ascii="仿宋_GB2312" w:eastAsia="仿宋_GB2312" w:hAnsi="宋体" w:cs="宋体" w:hint="eastAsia"/>
          <w:color w:val="000000"/>
          <w:sz w:val="27"/>
          <w:szCs w:val="27"/>
        </w:rPr>
        <w:t>日，机械类专业认证委员会</w:t>
      </w:r>
      <w:r w:rsidRPr="007D1BBC">
        <w:rPr>
          <w:rFonts w:ascii="仿宋_GB2312" w:eastAsia="仿宋_GB2312" w:hAnsi="宋体" w:cs="宋体"/>
          <w:color w:val="000000"/>
          <w:sz w:val="27"/>
          <w:szCs w:val="27"/>
        </w:rPr>
        <w:t>2016</w:t>
      </w:r>
      <w:r w:rsidRPr="007D1BBC">
        <w:rPr>
          <w:rFonts w:ascii="仿宋_GB2312" w:eastAsia="仿宋_GB2312" w:hAnsi="宋体" w:cs="宋体" w:hint="eastAsia"/>
          <w:color w:val="000000"/>
          <w:sz w:val="27"/>
          <w:szCs w:val="27"/>
        </w:rPr>
        <w:t>年第六次工作会议在我校召开。来自上海交通大学、北京理工大学、西南交通大学、华中科技大学、中国机械科学研究总院、中国机械工程学会等重点高校、研究院的</w:t>
      </w:r>
      <w:r w:rsidRPr="007D1BBC">
        <w:rPr>
          <w:rFonts w:ascii="仿宋_GB2312" w:eastAsia="仿宋_GB2312" w:hAnsi="宋体" w:cs="宋体"/>
          <w:color w:val="000000"/>
          <w:sz w:val="27"/>
          <w:szCs w:val="27"/>
        </w:rPr>
        <w:t>40</w:t>
      </w:r>
      <w:r w:rsidRPr="007D1BBC">
        <w:rPr>
          <w:rFonts w:ascii="仿宋_GB2312" w:eastAsia="仿宋_GB2312" w:hAnsi="宋体" w:cs="宋体" w:hint="eastAsia"/>
          <w:color w:val="000000"/>
          <w:sz w:val="27"/>
          <w:szCs w:val="27"/>
        </w:rPr>
        <w:t>余位专家，与我校党委书记冯向东、校长周进、常务副校长吴昌林出席会议。</w:t>
      </w:r>
    </w:p>
    <w:p w:rsidR="00FF4D67" w:rsidRPr="007D1BBC" w:rsidRDefault="00FF4D67" w:rsidP="007D1BBC">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7D1BBC">
        <w:rPr>
          <w:rFonts w:ascii="仿宋_GB2312" w:eastAsia="仿宋_GB2312" w:hAnsi="宋体" w:cs="宋体"/>
          <w:color w:val="000000"/>
          <w:sz w:val="27"/>
          <w:szCs w:val="27"/>
        </w:rPr>
        <w:t>17</w:t>
      </w:r>
      <w:r w:rsidRPr="007D1BBC">
        <w:rPr>
          <w:rFonts w:ascii="仿宋_GB2312" w:eastAsia="仿宋_GB2312" w:hAnsi="宋体" w:cs="宋体" w:hint="eastAsia"/>
          <w:color w:val="000000"/>
          <w:sz w:val="27"/>
          <w:szCs w:val="27"/>
        </w:rPr>
        <w:t>日上午</w:t>
      </w:r>
      <w:r w:rsidRPr="007D1BBC">
        <w:rPr>
          <w:rFonts w:ascii="仿宋_GB2312" w:eastAsia="仿宋_GB2312" w:hAnsi="宋体" w:cs="宋体"/>
          <w:color w:val="000000"/>
          <w:sz w:val="27"/>
          <w:szCs w:val="27"/>
        </w:rPr>
        <w:t>8</w:t>
      </w:r>
      <w:r w:rsidRPr="007D1BBC">
        <w:rPr>
          <w:rFonts w:ascii="仿宋_GB2312" w:eastAsia="仿宋_GB2312" w:hAnsi="宋体" w:cs="宋体" w:hint="eastAsia"/>
          <w:color w:val="000000"/>
          <w:sz w:val="27"/>
          <w:szCs w:val="27"/>
        </w:rPr>
        <w:t>点</w:t>
      </w:r>
      <w:r w:rsidRPr="007D1BBC">
        <w:rPr>
          <w:rFonts w:ascii="仿宋_GB2312" w:eastAsia="仿宋_GB2312" w:hAnsi="宋体" w:cs="宋体"/>
          <w:color w:val="000000"/>
          <w:sz w:val="27"/>
          <w:szCs w:val="27"/>
        </w:rPr>
        <w:t>30</w:t>
      </w:r>
      <w:r w:rsidRPr="007D1BBC">
        <w:rPr>
          <w:rFonts w:ascii="仿宋_GB2312" w:eastAsia="仿宋_GB2312" w:hAnsi="宋体" w:cs="宋体" w:hint="eastAsia"/>
          <w:color w:val="000000"/>
          <w:sz w:val="27"/>
          <w:szCs w:val="27"/>
        </w:rPr>
        <w:t>分会议开始，周进校长致欢迎辞。她代表学校对出席机械类专业认证委员会的各位专家表示热烈欢迎，并简要介绍了学校的历史沿革、办学定位和核心文化。她说，武昌首义学院办学</w:t>
      </w:r>
      <w:r w:rsidRPr="007D1BBC">
        <w:rPr>
          <w:rFonts w:ascii="仿宋_GB2312" w:eastAsia="仿宋_GB2312" w:hAnsi="宋体" w:cs="宋体"/>
          <w:color w:val="000000"/>
          <w:sz w:val="27"/>
          <w:szCs w:val="27"/>
        </w:rPr>
        <w:t>16</w:t>
      </w:r>
      <w:r w:rsidRPr="007D1BBC">
        <w:rPr>
          <w:rFonts w:ascii="仿宋_GB2312" w:eastAsia="仿宋_GB2312" w:hAnsi="宋体" w:cs="宋体" w:hint="eastAsia"/>
          <w:color w:val="000000"/>
          <w:sz w:val="27"/>
          <w:szCs w:val="27"/>
        </w:rPr>
        <w:t>年，得到了各级领导和众多专家学者的关心和支持，收获了良好的口碑，受到了社会各界的广泛认可。学校尊重人才、重用人才，借会议召开之机，各位专家齐聚我校，为学校建设发展出谋划策，武昌首义人倍受鼓舞。最后，周校长预祝会议圆满成功！</w:t>
      </w:r>
    </w:p>
    <w:p w:rsidR="00FF4D67" w:rsidRPr="007D1BBC" w:rsidRDefault="00FF4D67" w:rsidP="007D1BBC">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7D1BBC">
        <w:rPr>
          <w:rFonts w:ascii="仿宋_GB2312" w:eastAsia="仿宋_GB2312" w:hAnsi="宋体" w:cs="宋体" w:hint="eastAsia"/>
          <w:color w:val="000000"/>
          <w:sz w:val="27"/>
          <w:szCs w:val="27"/>
        </w:rPr>
        <w:t>两天的会议中，专家们审议了</w:t>
      </w:r>
      <w:r w:rsidRPr="007D1BBC">
        <w:rPr>
          <w:rFonts w:ascii="仿宋_GB2312" w:eastAsia="仿宋_GB2312" w:hAnsi="宋体" w:cs="宋体"/>
          <w:color w:val="000000"/>
          <w:sz w:val="27"/>
          <w:szCs w:val="27"/>
        </w:rPr>
        <w:t>2016</w:t>
      </w:r>
      <w:r w:rsidRPr="007D1BBC">
        <w:rPr>
          <w:rFonts w:ascii="仿宋_GB2312" w:eastAsia="仿宋_GB2312" w:hAnsi="宋体" w:cs="宋体" w:hint="eastAsia"/>
          <w:color w:val="000000"/>
          <w:sz w:val="27"/>
          <w:szCs w:val="27"/>
        </w:rPr>
        <w:t>年</w:t>
      </w:r>
      <w:r w:rsidRPr="007D1BBC">
        <w:rPr>
          <w:rFonts w:ascii="仿宋_GB2312" w:eastAsia="仿宋_GB2312" w:hAnsi="宋体" w:cs="宋体"/>
          <w:color w:val="000000"/>
          <w:sz w:val="27"/>
          <w:szCs w:val="27"/>
        </w:rPr>
        <w:t>27</w:t>
      </w:r>
      <w:r w:rsidRPr="007D1BBC">
        <w:rPr>
          <w:rFonts w:ascii="仿宋_GB2312" w:eastAsia="仿宋_GB2312" w:hAnsi="宋体" w:cs="宋体" w:hint="eastAsia"/>
          <w:color w:val="000000"/>
          <w:sz w:val="27"/>
          <w:szCs w:val="27"/>
        </w:rPr>
        <w:t>个认证专业的现场考查报告及结论建议，并就相关工作展开研讨。</w:t>
      </w:r>
    </w:p>
    <w:p w:rsidR="00FF4D67" w:rsidRPr="007D1BBC" w:rsidRDefault="00FF4D67" w:rsidP="007D1BBC">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7D1BBC">
        <w:rPr>
          <w:rFonts w:ascii="仿宋_GB2312" w:eastAsia="仿宋_GB2312" w:hAnsi="宋体" w:cs="宋体"/>
          <w:color w:val="000000"/>
          <w:sz w:val="27"/>
          <w:szCs w:val="27"/>
        </w:rPr>
        <w:t>18</w:t>
      </w:r>
      <w:r w:rsidRPr="007D1BBC">
        <w:rPr>
          <w:rFonts w:ascii="仿宋_GB2312" w:eastAsia="仿宋_GB2312" w:hAnsi="宋体" w:cs="宋体" w:hint="eastAsia"/>
          <w:color w:val="000000"/>
          <w:sz w:val="27"/>
          <w:szCs w:val="27"/>
        </w:rPr>
        <w:t>日上午，党委书记冯向东、机电与自动化学院教师代表和</w:t>
      </w:r>
      <w:r w:rsidRPr="007D1BBC">
        <w:rPr>
          <w:rFonts w:ascii="仿宋_GB2312" w:eastAsia="仿宋_GB2312" w:hAnsi="宋体" w:cs="宋体"/>
          <w:color w:val="000000"/>
          <w:sz w:val="27"/>
          <w:szCs w:val="27"/>
        </w:rPr>
        <w:t>40</w:t>
      </w:r>
      <w:r w:rsidRPr="007D1BBC">
        <w:rPr>
          <w:rFonts w:ascii="仿宋_GB2312" w:eastAsia="仿宋_GB2312" w:hAnsi="宋体" w:cs="宋体" w:hint="eastAsia"/>
          <w:color w:val="000000"/>
          <w:sz w:val="27"/>
          <w:szCs w:val="27"/>
        </w:rPr>
        <w:t>位专家就我校</w:t>
      </w:r>
      <w:r w:rsidRPr="007D1BBC">
        <w:rPr>
          <w:rFonts w:ascii="仿宋_GB2312" w:eastAsia="仿宋_GB2312" w:hAnsi="宋体" w:cs="宋体"/>
          <w:color w:val="000000"/>
          <w:sz w:val="27"/>
          <w:szCs w:val="27"/>
        </w:rPr>
        <w:t>OBE</w:t>
      </w:r>
      <w:r w:rsidRPr="007D1BBC">
        <w:rPr>
          <w:rFonts w:ascii="仿宋_GB2312" w:eastAsia="仿宋_GB2312" w:hAnsi="宋体" w:cs="宋体" w:hint="eastAsia"/>
          <w:color w:val="000000"/>
          <w:sz w:val="27"/>
          <w:szCs w:val="27"/>
        </w:rPr>
        <w:t>人才培养模式构建工作展开座谈。会上，冯向东书记介绍了学校以提高人才培养质量为目标实施推进</w:t>
      </w:r>
      <w:r w:rsidRPr="007D1BBC">
        <w:rPr>
          <w:rFonts w:ascii="仿宋_GB2312" w:eastAsia="仿宋_GB2312" w:hAnsi="宋体" w:cs="宋体"/>
          <w:color w:val="000000"/>
          <w:sz w:val="27"/>
          <w:szCs w:val="27"/>
        </w:rPr>
        <w:t>OBE</w:t>
      </w:r>
      <w:r w:rsidRPr="007D1BBC">
        <w:rPr>
          <w:rFonts w:ascii="仿宋_GB2312" w:eastAsia="仿宋_GB2312" w:hAnsi="宋体" w:cs="宋体" w:hint="eastAsia"/>
          <w:color w:val="000000"/>
          <w:sz w:val="27"/>
          <w:szCs w:val="27"/>
        </w:rPr>
        <w:t>人才培养模式构建工作的改革思路，以及试点专业</w:t>
      </w:r>
      <w:r w:rsidRPr="007D1BBC">
        <w:rPr>
          <w:rFonts w:ascii="仿宋_GB2312" w:eastAsia="仿宋_GB2312" w:hAnsi="宋体" w:cs="宋体"/>
          <w:color w:val="000000"/>
          <w:sz w:val="27"/>
          <w:szCs w:val="27"/>
        </w:rPr>
        <w:t>——</w:t>
      </w:r>
      <w:r w:rsidRPr="007D1BBC">
        <w:rPr>
          <w:rFonts w:ascii="仿宋_GB2312" w:eastAsia="仿宋_GB2312" w:hAnsi="宋体" w:cs="宋体" w:hint="eastAsia"/>
          <w:color w:val="000000"/>
          <w:sz w:val="27"/>
          <w:szCs w:val="27"/>
        </w:rPr>
        <w:t>机械电子工程专业的建设情况及成果。机电教研室主任李硕以《武昌首义学院机械电子工程专业</w:t>
      </w:r>
      <w:r w:rsidRPr="007D1BBC">
        <w:rPr>
          <w:rFonts w:ascii="仿宋_GB2312" w:eastAsia="仿宋_GB2312" w:hAnsi="宋体" w:cs="宋体"/>
          <w:color w:val="000000"/>
          <w:sz w:val="27"/>
          <w:szCs w:val="27"/>
        </w:rPr>
        <w:t>OBE</w:t>
      </w:r>
      <w:r w:rsidRPr="007D1BBC">
        <w:rPr>
          <w:rFonts w:ascii="仿宋_GB2312" w:eastAsia="仿宋_GB2312" w:hAnsi="宋体" w:cs="宋体" w:hint="eastAsia"/>
          <w:color w:val="000000"/>
          <w:sz w:val="27"/>
          <w:szCs w:val="27"/>
        </w:rPr>
        <w:t>人才培养模式构建的探索》为题进行了专题介绍。常务副校长、机电院院长吴昌林介绍，</w:t>
      </w:r>
      <w:r w:rsidRPr="007D1BBC">
        <w:rPr>
          <w:rFonts w:ascii="仿宋_GB2312" w:eastAsia="仿宋_GB2312" w:hAnsi="宋体" w:cs="宋体"/>
          <w:color w:val="000000"/>
          <w:sz w:val="27"/>
          <w:szCs w:val="27"/>
        </w:rPr>
        <w:t>OBE</w:t>
      </w:r>
      <w:r w:rsidRPr="007D1BBC">
        <w:rPr>
          <w:rFonts w:ascii="仿宋_GB2312" w:eastAsia="仿宋_GB2312" w:hAnsi="宋体" w:cs="宋体" w:hint="eastAsia"/>
          <w:color w:val="000000"/>
          <w:sz w:val="27"/>
          <w:szCs w:val="27"/>
        </w:rPr>
        <w:t>人才培养模式构建有利于教师和课程建设、有利于教学管理、有利于学生工作。他还介绍了机电专业作为学校试点推进此项工作的探索过程，并将学生工作融入毕业达成度评价的创新思路。听取介绍后，专家们分别就此项工作提出了指导意见和建议。</w:t>
      </w:r>
    </w:p>
    <w:p w:rsidR="00FF4D67" w:rsidRPr="007D1BBC" w:rsidRDefault="00FF4D67" w:rsidP="007D1BBC">
      <w:pPr>
        <w:shd w:val="clear" w:color="auto" w:fill="FFFFFF"/>
        <w:adjustRightInd/>
        <w:snapToGrid/>
        <w:spacing w:after="240" w:line="480" w:lineRule="atLeast"/>
        <w:ind w:firstLine="480"/>
        <w:jc w:val="both"/>
        <w:rPr>
          <w:rFonts w:ascii="仿宋_GB2312" w:eastAsia="仿宋_GB2312" w:hAnsi="宋体" w:cs="宋体"/>
          <w:color w:val="000000"/>
          <w:sz w:val="27"/>
          <w:szCs w:val="27"/>
        </w:rPr>
      </w:pPr>
      <w:r w:rsidRPr="007D1BBC">
        <w:rPr>
          <w:rFonts w:ascii="仿宋_GB2312" w:eastAsia="仿宋_GB2312" w:hAnsi="宋体" w:cs="宋体"/>
          <w:color w:val="000000"/>
          <w:sz w:val="27"/>
          <w:szCs w:val="27"/>
        </w:rPr>
        <w:t>18</w:t>
      </w:r>
      <w:r w:rsidRPr="007D1BBC">
        <w:rPr>
          <w:rFonts w:ascii="仿宋_GB2312" w:eastAsia="仿宋_GB2312" w:hAnsi="宋体" w:cs="宋体" w:hint="eastAsia"/>
          <w:color w:val="000000"/>
          <w:sz w:val="27"/>
          <w:szCs w:val="27"/>
        </w:rPr>
        <w:t>日下午，会议圆满结束。</w:t>
      </w:r>
    </w:p>
    <w:p w:rsidR="00FF4D67" w:rsidRPr="007D1BBC" w:rsidRDefault="00FF4D67" w:rsidP="007D1BBC">
      <w:pPr>
        <w:pStyle w:val="Heading2"/>
        <w:spacing w:before="0" w:beforeAutospacing="0" w:after="0" w:afterAutospacing="0" w:line="450" w:lineRule="atLeast"/>
        <w:ind w:left="675" w:right="675"/>
        <w:jc w:val="center"/>
        <w:rPr>
          <w:rFonts w:ascii="仿宋_GB2312" w:eastAsia="仿宋_GB2312" w:hAnsi="microsoft yahei"/>
          <w:color w:val="000000"/>
          <w:sz w:val="27"/>
          <w:szCs w:val="27"/>
        </w:rPr>
      </w:pPr>
      <w:r w:rsidRPr="007D1BBC">
        <w:rPr>
          <w:rFonts w:ascii="仿宋_GB2312" w:eastAsia="仿宋_GB2312" w:hAnsi="microsoft yahei" w:hint="eastAsia"/>
          <w:color w:val="000000"/>
          <w:sz w:val="27"/>
          <w:szCs w:val="27"/>
        </w:rPr>
        <w:t>我校完成</w:t>
      </w:r>
      <w:r w:rsidRPr="007D1BBC">
        <w:rPr>
          <w:rFonts w:ascii="仿宋_GB2312" w:eastAsia="仿宋_GB2312" w:hAnsi="microsoft yahei"/>
          <w:color w:val="000000"/>
          <w:sz w:val="27"/>
          <w:szCs w:val="27"/>
        </w:rPr>
        <w:t>2017</w:t>
      </w:r>
      <w:r w:rsidRPr="007D1BBC">
        <w:rPr>
          <w:rFonts w:ascii="仿宋_GB2312" w:eastAsia="仿宋_GB2312" w:hAnsi="microsoft yahei" w:hint="eastAsia"/>
          <w:color w:val="000000"/>
          <w:sz w:val="27"/>
          <w:szCs w:val="27"/>
        </w:rPr>
        <w:t>年度湖北省科技创新团队及科研计划项目申报工作</w:t>
      </w:r>
    </w:p>
    <w:p w:rsidR="00FF4D67" w:rsidRDefault="00FF4D67" w:rsidP="007D1BBC">
      <w:pPr>
        <w:pStyle w:val="Heading2"/>
        <w:shd w:val="clear" w:color="auto" w:fill="FFFFFF"/>
        <w:spacing w:before="300" w:beforeAutospacing="0" w:after="300" w:afterAutospacing="0" w:line="460" w:lineRule="exact"/>
        <w:ind w:right="300" w:firstLineChars="200" w:firstLine="31680"/>
        <w:jc w:val="both"/>
        <w:rPr>
          <w:rFonts w:ascii="仿宋_GB2312" w:eastAsia="仿宋_GB2312"/>
          <w:b w:val="0"/>
          <w:bCs w:val="0"/>
          <w:color w:val="000000"/>
          <w:sz w:val="27"/>
          <w:szCs w:val="27"/>
        </w:rPr>
      </w:pPr>
      <w:r w:rsidRPr="007D1BBC">
        <w:rPr>
          <w:rFonts w:ascii="仿宋_GB2312" w:eastAsia="仿宋_GB2312" w:hint="eastAsia"/>
          <w:b w:val="0"/>
          <w:bCs w:val="0"/>
          <w:color w:val="000000"/>
          <w:sz w:val="27"/>
          <w:szCs w:val="27"/>
        </w:rPr>
        <w:t>根据湖北省教育厅《关于组织申报</w:t>
      </w:r>
      <w:r w:rsidRPr="007D1BBC">
        <w:rPr>
          <w:rFonts w:ascii="仿宋_GB2312" w:eastAsia="仿宋_GB2312"/>
          <w:b w:val="0"/>
          <w:bCs w:val="0"/>
          <w:color w:val="000000"/>
          <w:sz w:val="27"/>
          <w:szCs w:val="27"/>
        </w:rPr>
        <w:t>2017</w:t>
      </w:r>
      <w:r w:rsidRPr="007D1BBC">
        <w:rPr>
          <w:rFonts w:ascii="仿宋_GB2312" w:eastAsia="仿宋_GB2312" w:hint="eastAsia"/>
          <w:b w:val="0"/>
          <w:bCs w:val="0"/>
          <w:color w:val="000000"/>
          <w:sz w:val="27"/>
          <w:szCs w:val="27"/>
        </w:rPr>
        <w:t>年度创新团队的通知》和《关于组织申报</w:t>
      </w:r>
      <w:r w:rsidRPr="007D1BBC">
        <w:rPr>
          <w:rFonts w:ascii="仿宋_GB2312" w:eastAsia="仿宋_GB2312"/>
          <w:b w:val="0"/>
          <w:bCs w:val="0"/>
          <w:color w:val="000000"/>
          <w:sz w:val="27"/>
          <w:szCs w:val="27"/>
        </w:rPr>
        <w:t>2017</w:t>
      </w:r>
      <w:r w:rsidRPr="007D1BBC">
        <w:rPr>
          <w:rFonts w:ascii="仿宋_GB2312" w:eastAsia="仿宋_GB2312" w:hint="eastAsia"/>
          <w:b w:val="0"/>
          <w:bCs w:val="0"/>
          <w:color w:val="000000"/>
          <w:sz w:val="27"/>
          <w:szCs w:val="27"/>
        </w:rPr>
        <w:t>年度科研项目的通知》，我校对教师们申报的</w:t>
      </w:r>
      <w:r w:rsidRPr="007D1BBC">
        <w:rPr>
          <w:rFonts w:ascii="仿宋_GB2312" w:eastAsia="仿宋_GB2312"/>
          <w:b w:val="0"/>
          <w:bCs w:val="0"/>
          <w:color w:val="000000"/>
          <w:sz w:val="27"/>
          <w:szCs w:val="27"/>
        </w:rPr>
        <w:t>1</w:t>
      </w:r>
      <w:r w:rsidRPr="007D1BBC">
        <w:rPr>
          <w:rFonts w:ascii="仿宋_GB2312" w:eastAsia="仿宋_GB2312" w:hint="eastAsia"/>
          <w:b w:val="0"/>
          <w:bCs w:val="0"/>
          <w:color w:val="000000"/>
          <w:sz w:val="27"/>
          <w:szCs w:val="27"/>
        </w:rPr>
        <w:t>个创新团队及</w:t>
      </w:r>
      <w:r w:rsidRPr="007D1BBC">
        <w:rPr>
          <w:rFonts w:ascii="仿宋_GB2312" w:eastAsia="仿宋_GB2312"/>
          <w:b w:val="0"/>
          <w:bCs w:val="0"/>
          <w:color w:val="000000"/>
          <w:sz w:val="27"/>
          <w:szCs w:val="27"/>
        </w:rPr>
        <w:t>17</w:t>
      </w:r>
      <w:r w:rsidRPr="007D1BBC">
        <w:rPr>
          <w:rFonts w:ascii="仿宋_GB2312" w:eastAsia="仿宋_GB2312" w:hint="eastAsia"/>
          <w:b w:val="0"/>
          <w:bCs w:val="0"/>
          <w:color w:val="000000"/>
          <w:sz w:val="27"/>
          <w:szCs w:val="27"/>
        </w:rPr>
        <w:t>项科研计划指导性项目进行了认真遴选，经历了院系初评、科技处形式审查、科技处组织学科专家按不同学科进行分组评审、择优报学校学术委员会评议通过后，经过校园网公示公示</w:t>
      </w:r>
      <w:r w:rsidRPr="007D1BBC">
        <w:rPr>
          <w:rFonts w:ascii="仿宋_GB2312" w:eastAsia="仿宋_GB2312"/>
          <w:b w:val="0"/>
          <w:bCs w:val="0"/>
          <w:color w:val="000000"/>
          <w:sz w:val="27"/>
          <w:szCs w:val="27"/>
        </w:rPr>
        <w:t>6</w:t>
      </w:r>
      <w:r w:rsidRPr="007D1BBC">
        <w:rPr>
          <w:rFonts w:ascii="仿宋_GB2312" w:eastAsia="仿宋_GB2312" w:hint="eastAsia"/>
          <w:b w:val="0"/>
          <w:bCs w:val="0"/>
          <w:color w:val="000000"/>
          <w:sz w:val="27"/>
          <w:szCs w:val="27"/>
        </w:rPr>
        <w:t>天无异议。最终推荐上报创新团队</w:t>
      </w:r>
      <w:r w:rsidRPr="007D1BBC">
        <w:rPr>
          <w:rFonts w:ascii="仿宋_GB2312" w:eastAsia="仿宋_GB2312"/>
          <w:b w:val="0"/>
          <w:bCs w:val="0"/>
          <w:color w:val="000000"/>
          <w:sz w:val="27"/>
          <w:szCs w:val="27"/>
        </w:rPr>
        <w:t>1</w:t>
      </w:r>
      <w:r w:rsidRPr="007D1BBC">
        <w:rPr>
          <w:rFonts w:ascii="仿宋_GB2312" w:eastAsia="仿宋_GB2312" w:hint="eastAsia"/>
          <w:b w:val="0"/>
          <w:bCs w:val="0"/>
          <w:color w:val="000000"/>
          <w:sz w:val="27"/>
          <w:szCs w:val="27"/>
        </w:rPr>
        <w:t>个，科研计划项目</w:t>
      </w:r>
      <w:r w:rsidRPr="007D1BBC">
        <w:rPr>
          <w:rFonts w:ascii="仿宋_GB2312" w:eastAsia="仿宋_GB2312"/>
          <w:b w:val="0"/>
          <w:bCs w:val="0"/>
          <w:color w:val="000000"/>
          <w:sz w:val="27"/>
          <w:szCs w:val="27"/>
        </w:rPr>
        <w:t>10</w:t>
      </w:r>
      <w:r w:rsidRPr="007D1BBC">
        <w:rPr>
          <w:rFonts w:ascii="仿宋_GB2312" w:eastAsia="仿宋_GB2312" w:hint="eastAsia"/>
          <w:b w:val="0"/>
          <w:bCs w:val="0"/>
          <w:color w:val="000000"/>
          <w:sz w:val="27"/>
          <w:szCs w:val="27"/>
        </w:rPr>
        <w:t>项，具体名单见“项目汇总表”。</w:t>
      </w:r>
    </w:p>
    <w:tbl>
      <w:tblPr>
        <w:tblW w:w="8780" w:type="dxa"/>
        <w:tblCellSpacing w:w="0" w:type="dxa"/>
        <w:tblCellMar>
          <w:left w:w="0" w:type="dxa"/>
          <w:right w:w="0" w:type="dxa"/>
        </w:tblCellMar>
        <w:tblLook w:val="0000"/>
      </w:tblPr>
      <w:tblGrid>
        <w:gridCol w:w="915"/>
        <w:gridCol w:w="1141"/>
        <w:gridCol w:w="4863"/>
        <w:gridCol w:w="1861"/>
      </w:tblGrid>
      <w:tr w:rsidR="00FF4D67" w:rsidRPr="007D1BBC" w:rsidTr="007D1BBC">
        <w:trPr>
          <w:trHeight w:val="285"/>
          <w:tblCellSpacing w:w="0" w:type="dxa"/>
        </w:trPr>
        <w:tc>
          <w:tcPr>
            <w:tcW w:w="915"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hint="eastAsia"/>
                <w:color w:val="000000"/>
                <w:sz w:val="21"/>
                <w:szCs w:val="21"/>
              </w:rPr>
              <w:t>序号</w:t>
            </w:r>
          </w:p>
        </w:tc>
        <w:tc>
          <w:tcPr>
            <w:tcW w:w="1140"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hint="eastAsia"/>
                <w:color w:val="000000"/>
                <w:sz w:val="21"/>
                <w:szCs w:val="21"/>
              </w:rPr>
              <w:t>项目申请人</w:t>
            </w:r>
          </w:p>
        </w:tc>
        <w:tc>
          <w:tcPr>
            <w:tcW w:w="4860"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hint="eastAsia"/>
                <w:color w:val="000000"/>
                <w:sz w:val="21"/>
                <w:szCs w:val="21"/>
              </w:rPr>
              <w:t>项目名称</w:t>
            </w:r>
          </w:p>
        </w:tc>
        <w:tc>
          <w:tcPr>
            <w:tcW w:w="1860"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hint="eastAsia"/>
                <w:color w:val="000000"/>
                <w:sz w:val="21"/>
                <w:szCs w:val="21"/>
              </w:rPr>
              <w:t>院系</w:t>
            </w:r>
          </w:p>
        </w:tc>
      </w:tr>
      <w:tr w:rsidR="00FF4D67" w:rsidRPr="007D1BBC" w:rsidTr="007D1BBC">
        <w:trPr>
          <w:trHeight w:val="285"/>
          <w:tblCellSpacing w:w="0" w:type="dxa"/>
        </w:trPr>
        <w:tc>
          <w:tcPr>
            <w:tcW w:w="915"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color w:val="000000"/>
                <w:sz w:val="21"/>
                <w:szCs w:val="21"/>
              </w:rPr>
              <w:t>1</w:t>
            </w:r>
          </w:p>
        </w:tc>
        <w:tc>
          <w:tcPr>
            <w:tcW w:w="1140"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hint="eastAsia"/>
                <w:color w:val="000000"/>
                <w:sz w:val="21"/>
                <w:szCs w:val="21"/>
              </w:rPr>
              <w:t>宋华</w:t>
            </w:r>
          </w:p>
        </w:tc>
        <w:tc>
          <w:tcPr>
            <w:tcW w:w="4860"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hint="eastAsia"/>
                <w:color w:val="000000"/>
                <w:sz w:val="21"/>
                <w:szCs w:val="21"/>
              </w:rPr>
              <w:t>隐形的翅膀</w:t>
            </w:r>
            <w:r w:rsidRPr="007D1BBC">
              <w:rPr>
                <w:rFonts w:ascii="Simsun" w:eastAsia="宋体" w:hAnsi="Simsun" w:cs="宋体"/>
                <w:color w:val="000000"/>
                <w:sz w:val="21"/>
                <w:szCs w:val="21"/>
              </w:rPr>
              <w:t>——</w:t>
            </w:r>
            <w:r w:rsidRPr="007D1BBC">
              <w:rPr>
                <w:rFonts w:ascii="Simsun" w:eastAsia="宋体" w:hAnsi="Simsun" w:cs="宋体" w:hint="eastAsia"/>
                <w:color w:val="000000"/>
                <w:sz w:val="21"/>
                <w:szCs w:val="21"/>
              </w:rPr>
              <w:t>医院公共空间无障碍设计研究</w:t>
            </w:r>
          </w:p>
        </w:tc>
        <w:tc>
          <w:tcPr>
            <w:tcW w:w="1860"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hint="eastAsia"/>
                <w:color w:val="000000"/>
                <w:sz w:val="21"/>
                <w:szCs w:val="21"/>
              </w:rPr>
              <w:t>艺术设计学院</w:t>
            </w:r>
          </w:p>
        </w:tc>
      </w:tr>
      <w:tr w:rsidR="00FF4D67" w:rsidRPr="007D1BBC" w:rsidTr="007D1BBC">
        <w:trPr>
          <w:trHeight w:val="420"/>
          <w:tblCellSpacing w:w="0" w:type="dxa"/>
        </w:trPr>
        <w:tc>
          <w:tcPr>
            <w:tcW w:w="915"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color w:val="000000"/>
                <w:sz w:val="21"/>
                <w:szCs w:val="21"/>
              </w:rPr>
              <w:t>2</w:t>
            </w:r>
          </w:p>
        </w:tc>
        <w:tc>
          <w:tcPr>
            <w:tcW w:w="1140"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hint="eastAsia"/>
                <w:color w:val="000000"/>
                <w:sz w:val="21"/>
                <w:szCs w:val="21"/>
              </w:rPr>
              <w:t>黄颖</w:t>
            </w:r>
          </w:p>
        </w:tc>
        <w:tc>
          <w:tcPr>
            <w:tcW w:w="4860"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hint="eastAsia"/>
                <w:color w:val="000000"/>
                <w:sz w:val="21"/>
                <w:szCs w:val="21"/>
              </w:rPr>
              <w:t>对外直接投资对中国高技术产业升级的影响研究</w:t>
            </w:r>
            <w:r w:rsidRPr="007D1BBC">
              <w:rPr>
                <w:rFonts w:ascii="Simsun" w:eastAsia="宋体" w:hAnsi="Simsun" w:cs="宋体"/>
                <w:color w:val="000000"/>
                <w:sz w:val="21"/>
                <w:szCs w:val="21"/>
              </w:rPr>
              <w:t>——</w:t>
            </w:r>
            <w:r w:rsidRPr="007D1BBC">
              <w:rPr>
                <w:rFonts w:ascii="Simsun" w:eastAsia="宋体" w:hAnsi="Simsun" w:cs="宋体" w:hint="eastAsia"/>
                <w:color w:val="000000"/>
                <w:sz w:val="21"/>
                <w:szCs w:val="21"/>
              </w:rPr>
              <w:t>基于全球价值链视角</w:t>
            </w:r>
          </w:p>
        </w:tc>
        <w:tc>
          <w:tcPr>
            <w:tcW w:w="1860"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hint="eastAsia"/>
                <w:color w:val="000000"/>
                <w:sz w:val="21"/>
                <w:szCs w:val="21"/>
              </w:rPr>
              <w:t>经济管理学院</w:t>
            </w:r>
          </w:p>
        </w:tc>
      </w:tr>
      <w:tr w:rsidR="00FF4D67" w:rsidRPr="007D1BBC" w:rsidTr="007D1BBC">
        <w:trPr>
          <w:trHeight w:val="285"/>
          <w:tblCellSpacing w:w="0" w:type="dxa"/>
        </w:trPr>
        <w:tc>
          <w:tcPr>
            <w:tcW w:w="915"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color w:val="000000"/>
                <w:sz w:val="21"/>
                <w:szCs w:val="21"/>
              </w:rPr>
              <w:t>3</w:t>
            </w:r>
          </w:p>
        </w:tc>
        <w:tc>
          <w:tcPr>
            <w:tcW w:w="1140"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hint="eastAsia"/>
                <w:color w:val="000000"/>
                <w:sz w:val="21"/>
                <w:szCs w:val="21"/>
              </w:rPr>
              <w:t>董福升</w:t>
            </w:r>
          </w:p>
        </w:tc>
        <w:tc>
          <w:tcPr>
            <w:tcW w:w="4860"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color w:val="000000"/>
                <w:sz w:val="21"/>
                <w:szCs w:val="21"/>
              </w:rPr>
              <w:t>“</w:t>
            </w:r>
            <w:r w:rsidRPr="007D1BBC">
              <w:rPr>
                <w:rFonts w:ascii="Simsun" w:eastAsia="宋体" w:hAnsi="Simsun" w:cs="宋体" w:hint="eastAsia"/>
                <w:color w:val="000000"/>
                <w:sz w:val="21"/>
                <w:szCs w:val="21"/>
              </w:rPr>
              <w:t>一带一路</w:t>
            </w:r>
            <w:r w:rsidRPr="007D1BBC">
              <w:rPr>
                <w:rFonts w:ascii="Simsun" w:eastAsia="宋体" w:hAnsi="Simsun" w:cs="宋体"/>
                <w:color w:val="000000"/>
                <w:sz w:val="21"/>
                <w:szCs w:val="21"/>
              </w:rPr>
              <w:t>”</w:t>
            </w:r>
            <w:r w:rsidRPr="007D1BBC">
              <w:rPr>
                <w:rFonts w:ascii="Simsun" w:eastAsia="宋体" w:hAnsi="Simsun" w:cs="宋体" w:hint="eastAsia"/>
                <w:color w:val="000000"/>
                <w:sz w:val="21"/>
                <w:szCs w:val="21"/>
              </w:rPr>
              <w:t>建设中的丝路文学景观与中亚跨文化交流研究</w:t>
            </w:r>
          </w:p>
        </w:tc>
        <w:tc>
          <w:tcPr>
            <w:tcW w:w="1860"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hint="eastAsia"/>
                <w:color w:val="000000"/>
                <w:sz w:val="21"/>
                <w:szCs w:val="21"/>
              </w:rPr>
              <w:t>新闻与法学学院</w:t>
            </w:r>
          </w:p>
        </w:tc>
      </w:tr>
      <w:tr w:rsidR="00FF4D67" w:rsidRPr="007D1BBC" w:rsidTr="007D1BBC">
        <w:trPr>
          <w:trHeight w:val="285"/>
          <w:tblCellSpacing w:w="0" w:type="dxa"/>
        </w:trPr>
        <w:tc>
          <w:tcPr>
            <w:tcW w:w="915"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color w:val="000000"/>
                <w:sz w:val="21"/>
                <w:szCs w:val="21"/>
              </w:rPr>
              <w:t>4</w:t>
            </w:r>
          </w:p>
        </w:tc>
        <w:tc>
          <w:tcPr>
            <w:tcW w:w="1140"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hint="eastAsia"/>
                <w:color w:val="000000"/>
                <w:sz w:val="21"/>
                <w:szCs w:val="21"/>
              </w:rPr>
              <w:t>余小燕</w:t>
            </w:r>
          </w:p>
        </w:tc>
        <w:tc>
          <w:tcPr>
            <w:tcW w:w="4860"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hint="eastAsia"/>
                <w:color w:val="000000"/>
                <w:sz w:val="21"/>
                <w:szCs w:val="21"/>
              </w:rPr>
              <w:t>装配式混凝土建筑节点设计研究</w:t>
            </w:r>
          </w:p>
        </w:tc>
        <w:tc>
          <w:tcPr>
            <w:tcW w:w="1860"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hint="eastAsia"/>
                <w:color w:val="000000"/>
                <w:sz w:val="21"/>
                <w:szCs w:val="21"/>
              </w:rPr>
              <w:t>城市建设学院</w:t>
            </w:r>
          </w:p>
        </w:tc>
      </w:tr>
      <w:tr w:rsidR="00FF4D67" w:rsidRPr="007D1BBC" w:rsidTr="007D1BBC">
        <w:trPr>
          <w:trHeight w:val="285"/>
          <w:tblCellSpacing w:w="0" w:type="dxa"/>
        </w:trPr>
        <w:tc>
          <w:tcPr>
            <w:tcW w:w="915"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color w:val="000000"/>
                <w:sz w:val="21"/>
                <w:szCs w:val="21"/>
              </w:rPr>
              <w:t>5</w:t>
            </w:r>
          </w:p>
        </w:tc>
        <w:tc>
          <w:tcPr>
            <w:tcW w:w="1140"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hint="eastAsia"/>
                <w:color w:val="000000"/>
                <w:sz w:val="21"/>
                <w:szCs w:val="21"/>
              </w:rPr>
              <w:t>卢小海</w:t>
            </w:r>
          </w:p>
        </w:tc>
        <w:tc>
          <w:tcPr>
            <w:tcW w:w="4860"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hint="eastAsia"/>
                <w:color w:val="000000"/>
                <w:sz w:val="21"/>
                <w:szCs w:val="21"/>
              </w:rPr>
              <w:t>基于工业机器人的三维搅拌摩擦焊应用研究</w:t>
            </w:r>
          </w:p>
        </w:tc>
        <w:tc>
          <w:tcPr>
            <w:tcW w:w="1860"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hint="eastAsia"/>
                <w:color w:val="000000"/>
                <w:sz w:val="21"/>
                <w:szCs w:val="21"/>
              </w:rPr>
              <w:t>机电与自动化学院</w:t>
            </w:r>
          </w:p>
        </w:tc>
      </w:tr>
      <w:tr w:rsidR="00FF4D67" w:rsidRPr="007D1BBC" w:rsidTr="007D1BBC">
        <w:trPr>
          <w:trHeight w:val="285"/>
          <w:tblCellSpacing w:w="0" w:type="dxa"/>
        </w:trPr>
        <w:tc>
          <w:tcPr>
            <w:tcW w:w="915"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color w:val="000000"/>
                <w:sz w:val="21"/>
                <w:szCs w:val="21"/>
              </w:rPr>
              <w:t>6</w:t>
            </w:r>
          </w:p>
        </w:tc>
        <w:tc>
          <w:tcPr>
            <w:tcW w:w="1140"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hint="eastAsia"/>
                <w:color w:val="000000"/>
                <w:sz w:val="21"/>
                <w:szCs w:val="21"/>
              </w:rPr>
              <w:t>李凌</w:t>
            </w:r>
          </w:p>
        </w:tc>
        <w:tc>
          <w:tcPr>
            <w:tcW w:w="4860"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hint="eastAsia"/>
                <w:color w:val="000000"/>
                <w:sz w:val="21"/>
                <w:szCs w:val="21"/>
              </w:rPr>
              <w:t>基于</w:t>
            </w:r>
            <w:r w:rsidRPr="007D1BBC">
              <w:rPr>
                <w:rFonts w:ascii="Simsun" w:eastAsia="宋体" w:hAnsi="Simsun" w:cs="宋体"/>
                <w:color w:val="000000"/>
                <w:sz w:val="21"/>
                <w:szCs w:val="21"/>
              </w:rPr>
              <w:t>WEB</w:t>
            </w:r>
            <w:r w:rsidRPr="007D1BBC">
              <w:rPr>
                <w:rFonts w:ascii="Simsun" w:eastAsia="宋体" w:hAnsi="Simsun" w:cs="宋体" w:hint="eastAsia"/>
                <w:color w:val="000000"/>
                <w:sz w:val="21"/>
                <w:szCs w:val="21"/>
              </w:rPr>
              <w:t>云服务的仓库物流管理方案设计</w:t>
            </w:r>
          </w:p>
        </w:tc>
        <w:tc>
          <w:tcPr>
            <w:tcW w:w="1860"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hint="eastAsia"/>
                <w:color w:val="000000"/>
                <w:sz w:val="21"/>
                <w:szCs w:val="21"/>
              </w:rPr>
              <w:t>信息科学与工程学院</w:t>
            </w:r>
          </w:p>
        </w:tc>
      </w:tr>
      <w:tr w:rsidR="00FF4D67" w:rsidRPr="007D1BBC" w:rsidTr="007D1BBC">
        <w:trPr>
          <w:trHeight w:val="285"/>
          <w:tblCellSpacing w:w="0" w:type="dxa"/>
        </w:trPr>
        <w:tc>
          <w:tcPr>
            <w:tcW w:w="915"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color w:val="000000"/>
                <w:sz w:val="21"/>
                <w:szCs w:val="21"/>
              </w:rPr>
              <w:t>7</w:t>
            </w:r>
          </w:p>
        </w:tc>
        <w:tc>
          <w:tcPr>
            <w:tcW w:w="1140"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hint="eastAsia"/>
                <w:color w:val="000000"/>
                <w:sz w:val="21"/>
                <w:szCs w:val="21"/>
              </w:rPr>
              <w:t>李硕</w:t>
            </w:r>
          </w:p>
        </w:tc>
        <w:tc>
          <w:tcPr>
            <w:tcW w:w="4860"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hint="eastAsia"/>
                <w:color w:val="000000"/>
                <w:sz w:val="21"/>
                <w:szCs w:val="21"/>
              </w:rPr>
              <w:t>交通循环荷载施加装置及路基动态监测系统设计</w:t>
            </w:r>
          </w:p>
        </w:tc>
        <w:tc>
          <w:tcPr>
            <w:tcW w:w="1860"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hint="eastAsia"/>
                <w:color w:val="000000"/>
                <w:sz w:val="21"/>
                <w:szCs w:val="21"/>
              </w:rPr>
              <w:t>机电与自动化学院</w:t>
            </w:r>
          </w:p>
        </w:tc>
      </w:tr>
      <w:tr w:rsidR="00FF4D67" w:rsidRPr="007D1BBC" w:rsidTr="007D1BBC">
        <w:trPr>
          <w:trHeight w:val="285"/>
          <w:tblCellSpacing w:w="0" w:type="dxa"/>
        </w:trPr>
        <w:tc>
          <w:tcPr>
            <w:tcW w:w="915"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color w:val="000000"/>
                <w:sz w:val="21"/>
                <w:szCs w:val="21"/>
              </w:rPr>
              <w:t>8</w:t>
            </w:r>
          </w:p>
        </w:tc>
        <w:tc>
          <w:tcPr>
            <w:tcW w:w="1140"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hint="eastAsia"/>
                <w:color w:val="000000"/>
                <w:sz w:val="21"/>
                <w:szCs w:val="21"/>
              </w:rPr>
              <w:t>李萍</w:t>
            </w:r>
          </w:p>
        </w:tc>
        <w:tc>
          <w:tcPr>
            <w:tcW w:w="4860"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hint="eastAsia"/>
                <w:color w:val="000000"/>
                <w:sz w:val="21"/>
                <w:szCs w:val="21"/>
              </w:rPr>
              <w:t>湖北省水稻产业气候风险防范的天气期权应用研究</w:t>
            </w:r>
          </w:p>
        </w:tc>
        <w:tc>
          <w:tcPr>
            <w:tcW w:w="1860"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hint="eastAsia"/>
                <w:color w:val="000000"/>
                <w:sz w:val="21"/>
                <w:szCs w:val="21"/>
              </w:rPr>
              <w:t>经济管理学院</w:t>
            </w:r>
          </w:p>
        </w:tc>
      </w:tr>
      <w:tr w:rsidR="00FF4D67" w:rsidRPr="007D1BBC" w:rsidTr="007D1BBC">
        <w:trPr>
          <w:trHeight w:val="285"/>
          <w:tblCellSpacing w:w="0" w:type="dxa"/>
        </w:trPr>
        <w:tc>
          <w:tcPr>
            <w:tcW w:w="915"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color w:val="000000"/>
                <w:sz w:val="21"/>
                <w:szCs w:val="21"/>
              </w:rPr>
              <w:t>9</w:t>
            </w:r>
          </w:p>
        </w:tc>
        <w:tc>
          <w:tcPr>
            <w:tcW w:w="1140"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hint="eastAsia"/>
                <w:color w:val="000000"/>
                <w:sz w:val="21"/>
                <w:szCs w:val="21"/>
              </w:rPr>
              <w:t>韩洁</w:t>
            </w:r>
          </w:p>
        </w:tc>
        <w:tc>
          <w:tcPr>
            <w:tcW w:w="4860"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hint="eastAsia"/>
                <w:color w:val="000000"/>
                <w:sz w:val="21"/>
                <w:szCs w:val="21"/>
              </w:rPr>
              <w:t>分布大连接数据采集系统中</w:t>
            </w:r>
            <w:r w:rsidRPr="007D1BBC">
              <w:rPr>
                <w:rFonts w:ascii="Simsun" w:eastAsia="宋体" w:hAnsi="Simsun" w:cs="宋体"/>
                <w:color w:val="000000"/>
                <w:sz w:val="21"/>
                <w:szCs w:val="21"/>
              </w:rPr>
              <w:t>SINK</w:t>
            </w:r>
            <w:r w:rsidRPr="007D1BBC">
              <w:rPr>
                <w:rFonts w:ascii="Simsun" w:eastAsia="宋体" w:hAnsi="Simsun" w:cs="宋体" w:hint="eastAsia"/>
                <w:color w:val="000000"/>
                <w:sz w:val="21"/>
                <w:szCs w:val="21"/>
              </w:rPr>
              <w:t>节点的通信技术研究</w:t>
            </w:r>
          </w:p>
        </w:tc>
        <w:tc>
          <w:tcPr>
            <w:tcW w:w="1860"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hint="eastAsia"/>
                <w:color w:val="000000"/>
                <w:sz w:val="21"/>
                <w:szCs w:val="21"/>
              </w:rPr>
              <w:t>信息科学与工程学院</w:t>
            </w:r>
          </w:p>
        </w:tc>
      </w:tr>
      <w:tr w:rsidR="00FF4D67" w:rsidRPr="007D1BBC" w:rsidTr="007D1BBC">
        <w:trPr>
          <w:trHeight w:val="285"/>
          <w:tblCellSpacing w:w="0" w:type="dxa"/>
        </w:trPr>
        <w:tc>
          <w:tcPr>
            <w:tcW w:w="915"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color w:val="000000"/>
                <w:sz w:val="21"/>
                <w:szCs w:val="21"/>
              </w:rPr>
              <w:t>10</w:t>
            </w:r>
          </w:p>
        </w:tc>
        <w:tc>
          <w:tcPr>
            <w:tcW w:w="1140"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hint="eastAsia"/>
                <w:color w:val="000000"/>
                <w:sz w:val="21"/>
                <w:szCs w:val="21"/>
              </w:rPr>
              <w:t>蒋华</w:t>
            </w:r>
          </w:p>
        </w:tc>
        <w:tc>
          <w:tcPr>
            <w:tcW w:w="4860"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hint="eastAsia"/>
                <w:color w:val="000000"/>
                <w:sz w:val="21"/>
                <w:szCs w:val="21"/>
              </w:rPr>
              <w:t>框架结构考虑楼梯斜撑作用的抗震性能研究</w:t>
            </w:r>
          </w:p>
        </w:tc>
        <w:tc>
          <w:tcPr>
            <w:tcW w:w="1860" w:type="dxa"/>
            <w:vAlign w:val="center"/>
          </w:tcPr>
          <w:p w:rsidR="00FF4D67" w:rsidRPr="007D1BBC" w:rsidRDefault="00FF4D67" w:rsidP="007D1BBC">
            <w:pPr>
              <w:adjustRightInd/>
              <w:snapToGrid/>
              <w:spacing w:after="0"/>
              <w:rPr>
                <w:rFonts w:ascii="Simsun" w:eastAsia="宋体" w:hAnsi="Simsun" w:cs="宋体"/>
                <w:color w:val="000000"/>
                <w:sz w:val="21"/>
                <w:szCs w:val="21"/>
              </w:rPr>
            </w:pPr>
            <w:r w:rsidRPr="007D1BBC">
              <w:rPr>
                <w:rFonts w:ascii="Simsun" w:eastAsia="宋体" w:hAnsi="Simsun" w:cs="宋体" w:hint="eastAsia"/>
                <w:color w:val="000000"/>
                <w:sz w:val="21"/>
                <w:szCs w:val="21"/>
              </w:rPr>
              <w:t>城市建设学院</w:t>
            </w:r>
          </w:p>
        </w:tc>
      </w:tr>
    </w:tbl>
    <w:p w:rsidR="00FF4D67" w:rsidRPr="00160213" w:rsidRDefault="00FF4D67" w:rsidP="00160213"/>
    <w:sectPr w:rsidR="00FF4D67" w:rsidRPr="00160213" w:rsidSect="004358A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D67" w:rsidRDefault="00FF4D67" w:rsidP="00F8675B">
      <w:pPr>
        <w:spacing w:after="0"/>
      </w:pPr>
      <w:r>
        <w:separator/>
      </w:r>
    </w:p>
  </w:endnote>
  <w:endnote w:type="continuationSeparator" w:id="0">
    <w:p w:rsidR="00FF4D67" w:rsidRDefault="00FF4D67" w:rsidP="00F8675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altName w:val="宋体"/>
    <w:panose1 w:val="00000000000000000000"/>
    <w:charset w:val="86"/>
    <w:family w:val="swiss"/>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3" w:usb1="00000000" w:usb2="00000000" w:usb3="00000000" w:csb0="00000001" w:csb1="00000000"/>
  </w:font>
  <w:font w:name="Simsun">
    <w:altName w:val="SimSu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67" w:rsidRDefault="00FF4D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67" w:rsidRDefault="00FF4D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67" w:rsidRDefault="00FF4D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D67" w:rsidRDefault="00FF4D67" w:rsidP="00F8675B">
      <w:pPr>
        <w:spacing w:after="0"/>
      </w:pPr>
      <w:r>
        <w:separator/>
      </w:r>
    </w:p>
  </w:footnote>
  <w:footnote w:type="continuationSeparator" w:id="0">
    <w:p w:rsidR="00FF4D67" w:rsidRDefault="00FF4D67" w:rsidP="00F8675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67" w:rsidRDefault="00FF4D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67" w:rsidRDefault="00FF4D67" w:rsidP="007D1BBC">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67" w:rsidRDefault="00FF4D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36F2D"/>
    <w:rsid w:val="00063DF6"/>
    <w:rsid w:val="000C3A37"/>
    <w:rsid w:val="00160213"/>
    <w:rsid w:val="00192DC6"/>
    <w:rsid w:val="001C5A96"/>
    <w:rsid w:val="001F56FE"/>
    <w:rsid w:val="002364FF"/>
    <w:rsid w:val="002C01EC"/>
    <w:rsid w:val="002D2F69"/>
    <w:rsid w:val="002F2D6D"/>
    <w:rsid w:val="00323B43"/>
    <w:rsid w:val="003856E8"/>
    <w:rsid w:val="003D0D71"/>
    <w:rsid w:val="003D37D8"/>
    <w:rsid w:val="00426133"/>
    <w:rsid w:val="004358AB"/>
    <w:rsid w:val="00474B23"/>
    <w:rsid w:val="004B3BA0"/>
    <w:rsid w:val="00586FA6"/>
    <w:rsid w:val="00610270"/>
    <w:rsid w:val="0061069B"/>
    <w:rsid w:val="0065540D"/>
    <w:rsid w:val="006A652F"/>
    <w:rsid w:val="006F7F63"/>
    <w:rsid w:val="007D1BBC"/>
    <w:rsid w:val="00873D6C"/>
    <w:rsid w:val="008B7726"/>
    <w:rsid w:val="009008E1"/>
    <w:rsid w:val="00921DB7"/>
    <w:rsid w:val="00940B79"/>
    <w:rsid w:val="00983EEF"/>
    <w:rsid w:val="00A17BB2"/>
    <w:rsid w:val="00AC2FFA"/>
    <w:rsid w:val="00B7232E"/>
    <w:rsid w:val="00BA68D5"/>
    <w:rsid w:val="00BB0822"/>
    <w:rsid w:val="00C24FBB"/>
    <w:rsid w:val="00C435E2"/>
    <w:rsid w:val="00CF7889"/>
    <w:rsid w:val="00D31D50"/>
    <w:rsid w:val="00D66DCA"/>
    <w:rsid w:val="00D708E3"/>
    <w:rsid w:val="00DC14A6"/>
    <w:rsid w:val="00DD2A0B"/>
    <w:rsid w:val="00E662F8"/>
    <w:rsid w:val="00F357B4"/>
    <w:rsid w:val="00F7114A"/>
    <w:rsid w:val="00F8675B"/>
    <w:rsid w:val="00FA794B"/>
    <w:rsid w:val="00FF4D6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paragraph" w:styleId="Heading2">
    <w:name w:val="heading 2"/>
    <w:basedOn w:val="Normal"/>
    <w:link w:val="Heading2Char"/>
    <w:uiPriority w:val="99"/>
    <w:qFormat/>
    <w:locked/>
    <w:rsid w:val="0061069B"/>
    <w:pPr>
      <w:adjustRightInd/>
      <w:snapToGrid/>
      <w:spacing w:before="100" w:beforeAutospacing="1" w:after="100" w:afterAutospacing="1"/>
      <w:outlineLvl w:val="1"/>
    </w:pPr>
    <w:rPr>
      <w:rFonts w:ascii="宋体" w:eastAsia="宋体" w:hAnsi="宋体" w:cs="宋体"/>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65540D"/>
    <w:rPr>
      <w:rFonts w:ascii="Cambria" w:eastAsia="宋体" w:hAnsi="Cambria" w:cs="Times New Roman"/>
      <w:b/>
      <w:bCs/>
      <w:kern w:val="0"/>
      <w:sz w:val="32"/>
      <w:szCs w:val="32"/>
    </w:rPr>
  </w:style>
  <w:style w:type="paragraph" w:styleId="Header">
    <w:name w:val="header"/>
    <w:basedOn w:val="Normal"/>
    <w:link w:val="HeaderChar"/>
    <w:uiPriority w:val="99"/>
    <w:semiHidden/>
    <w:rsid w:val="00F8675B"/>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F8675B"/>
    <w:rPr>
      <w:rFonts w:ascii="Tahoma" w:hAnsi="Tahoma" w:cs="Times New Roman"/>
      <w:sz w:val="18"/>
      <w:szCs w:val="18"/>
    </w:rPr>
  </w:style>
  <w:style w:type="paragraph" w:styleId="Footer">
    <w:name w:val="footer"/>
    <w:basedOn w:val="Normal"/>
    <w:link w:val="FooterChar"/>
    <w:uiPriority w:val="99"/>
    <w:semiHidden/>
    <w:rsid w:val="00F8675B"/>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F8675B"/>
    <w:rPr>
      <w:rFonts w:ascii="Tahoma" w:hAnsi="Tahoma" w:cs="Times New Roman"/>
      <w:sz w:val="18"/>
      <w:szCs w:val="18"/>
    </w:rPr>
  </w:style>
  <w:style w:type="paragraph" w:styleId="ListParagraph">
    <w:name w:val="List Paragraph"/>
    <w:basedOn w:val="Normal"/>
    <w:uiPriority w:val="99"/>
    <w:qFormat/>
    <w:rsid w:val="00F8675B"/>
    <w:pPr>
      <w:widowControl w:val="0"/>
      <w:adjustRightInd/>
      <w:snapToGrid/>
      <w:spacing w:after="0"/>
      <w:ind w:firstLineChars="200" w:firstLine="420"/>
      <w:jc w:val="both"/>
    </w:pPr>
    <w:rPr>
      <w:rFonts w:ascii="Calibri" w:eastAsia="宋体" w:hAnsi="Calibri"/>
      <w:kern w:val="2"/>
      <w:sz w:val="21"/>
    </w:rPr>
  </w:style>
  <w:style w:type="character" w:customStyle="1" w:styleId="txttitle">
    <w:name w:val="txttitle"/>
    <w:basedOn w:val="DefaultParagraphFont"/>
    <w:uiPriority w:val="99"/>
    <w:rsid w:val="00F8675B"/>
    <w:rPr>
      <w:rFonts w:cs="Times New Roman"/>
    </w:rPr>
  </w:style>
  <w:style w:type="character" w:customStyle="1" w:styleId="txt">
    <w:name w:val="txt"/>
    <w:basedOn w:val="DefaultParagraphFont"/>
    <w:uiPriority w:val="99"/>
    <w:rsid w:val="00F8675B"/>
    <w:rPr>
      <w:rFonts w:cs="Times New Roman"/>
    </w:rPr>
  </w:style>
  <w:style w:type="paragraph" w:styleId="NormalWeb">
    <w:name w:val="Normal (Web)"/>
    <w:basedOn w:val="Normal"/>
    <w:uiPriority w:val="99"/>
    <w:rsid w:val="0061069B"/>
    <w:pPr>
      <w:adjustRightInd/>
      <w:snapToGrid/>
      <w:spacing w:before="100" w:beforeAutospacing="1" w:after="100" w:afterAutospacing="1"/>
    </w:pPr>
    <w:rPr>
      <w:rFonts w:ascii="宋体" w:eastAsia="宋体" w:hAnsi="宋体" w:cs="宋体"/>
      <w:sz w:val="24"/>
      <w:szCs w:val="24"/>
    </w:rPr>
  </w:style>
  <w:style w:type="character" w:styleId="Strong">
    <w:name w:val="Strong"/>
    <w:basedOn w:val="DefaultParagraphFont"/>
    <w:uiPriority w:val="99"/>
    <w:qFormat/>
    <w:locked/>
    <w:rsid w:val="00873D6C"/>
    <w:rPr>
      <w:rFonts w:cs="Times New Roman"/>
      <w:b/>
      <w:bCs/>
    </w:rPr>
  </w:style>
</w:styles>
</file>

<file path=word/webSettings.xml><?xml version="1.0" encoding="utf-8"?>
<w:webSettings xmlns:r="http://schemas.openxmlformats.org/officeDocument/2006/relationships" xmlns:w="http://schemas.openxmlformats.org/wordprocessingml/2006/main">
  <w:divs>
    <w:div w:id="1585605399">
      <w:marLeft w:val="0"/>
      <w:marRight w:val="0"/>
      <w:marTop w:val="0"/>
      <w:marBottom w:val="0"/>
      <w:divBdr>
        <w:top w:val="none" w:sz="0" w:space="0" w:color="auto"/>
        <w:left w:val="none" w:sz="0" w:space="0" w:color="auto"/>
        <w:bottom w:val="none" w:sz="0" w:space="0" w:color="auto"/>
        <w:right w:val="none" w:sz="0" w:space="0" w:color="auto"/>
      </w:divBdr>
    </w:div>
    <w:div w:id="1585605400">
      <w:marLeft w:val="0"/>
      <w:marRight w:val="0"/>
      <w:marTop w:val="0"/>
      <w:marBottom w:val="0"/>
      <w:divBdr>
        <w:top w:val="none" w:sz="0" w:space="0" w:color="auto"/>
        <w:left w:val="none" w:sz="0" w:space="0" w:color="auto"/>
        <w:bottom w:val="none" w:sz="0" w:space="0" w:color="auto"/>
        <w:right w:val="none" w:sz="0" w:space="0" w:color="auto"/>
      </w:divBdr>
    </w:div>
    <w:div w:id="1585605401">
      <w:marLeft w:val="0"/>
      <w:marRight w:val="0"/>
      <w:marTop w:val="0"/>
      <w:marBottom w:val="0"/>
      <w:divBdr>
        <w:top w:val="none" w:sz="0" w:space="0" w:color="auto"/>
        <w:left w:val="none" w:sz="0" w:space="0" w:color="auto"/>
        <w:bottom w:val="none" w:sz="0" w:space="0" w:color="auto"/>
        <w:right w:val="none" w:sz="0" w:space="0" w:color="auto"/>
      </w:divBdr>
    </w:div>
    <w:div w:id="1585605402">
      <w:marLeft w:val="0"/>
      <w:marRight w:val="0"/>
      <w:marTop w:val="0"/>
      <w:marBottom w:val="0"/>
      <w:divBdr>
        <w:top w:val="none" w:sz="0" w:space="0" w:color="auto"/>
        <w:left w:val="none" w:sz="0" w:space="0" w:color="auto"/>
        <w:bottom w:val="none" w:sz="0" w:space="0" w:color="auto"/>
        <w:right w:val="none" w:sz="0" w:space="0" w:color="auto"/>
      </w:divBdr>
    </w:div>
    <w:div w:id="1585605403">
      <w:marLeft w:val="0"/>
      <w:marRight w:val="0"/>
      <w:marTop w:val="0"/>
      <w:marBottom w:val="0"/>
      <w:divBdr>
        <w:top w:val="none" w:sz="0" w:space="0" w:color="auto"/>
        <w:left w:val="none" w:sz="0" w:space="0" w:color="auto"/>
        <w:bottom w:val="none" w:sz="0" w:space="0" w:color="auto"/>
        <w:right w:val="none" w:sz="0" w:space="0" w:color="auto"/>
      </w:divBdr>
    </w:div>
    <w:div w:id="1585605404">
      <w:marLeft w:val="0"/>
      <w:marRight w:val="0"/>
      <w:marTop w:val="0"/>
      <w:marBottom w:val="0"/>
      <w:divBdr>
        <w:top w:val="none" w:sz="0" w:space="0" w:color="auto"/>
        <w:left w:val="none" w:sz="0" w:space="0" w:color="auto"/>
        <w:bottom w:val="none" w:sz="0" w:space="0" w:color="auto"/>
        <w:right w:val="none" w:sz="0" w:space="0" w:color="auto"/>
      </w:divBdr>
    </w:div>
    <w:div w:id="1585605405">
      <w:marLeft w:val="0"/>
      <w:marRight w:val="0"/>
      <w:marTop w:val="0"/>
      <w:marBottom w:val="0"/>
      <w:divBdr>
        <w:top w:val="none" w:sz="0" w:space="0" w:color="auto"/>
        <w:left w:val="none" w:sz="0" w:space="0" w:color="auto"/>
        <w:bottom w:val="none" w:sz="0" w:space="0" w:color="auto"/>
        <w:right w:val="none" w:sz="0" w:space="0" w:color="auto"/>
      </w:divBdr>
    </w:div>
    <w:div w:id="1585605406">
      <w:marLeft w:val="0"/>
      <w:marRight w:val="0"/>
      <w:marTop w:val="0"/>
      <w:marBottom w:val="0"/>
      <w:divBdr>
        <w:top w:val="none" w:sz="0" w:space="0" w:color="auto"/>
        <w:left w:val="none" w:sz="0" w:space="0" w:color="auto"/>
        <w:bottom w:val="none" w:sz="0" w:space="0" w:color="auto"/>
        <w:right w:val="none" w:sz="0" w:space="0" w:color="auto"/>
      </w:divBdr>
    </w:div>
    <w:div w:id="1585605407">
      <w:marLeft w:val="0"/>
      <w:marRight w:val="0"/>
      <w:marTop w:val="0"/>
      <w:marBottom w:val="0"/>
      <w:divBdr>
        <w:top w:val="none" w:sz="0" w:space="0" w:color="auto"/>
        <w:left w:val="none" w:sz="0" w:space="0" w:color="auto"/>
        <w:bottom w:val="none" w:sz="0" w:space="0" w:color="auto"/>
        <w:right w:val="none" w:sz="0" w:space="0" w:color="auto"/>
      </w:divBdr>
    </w:div>
    <w:div w:id="1585605408">
      <w:marLeft w:val="0"/>
      <w:marRight w:val="0"/>
      <w:marTop w:val="0"/>
      <w:marBottom w:val="0"/>
      <w:divBdr>
        <w:top w:val="none" w:sz="0" w:space="0" w:color="auto"/>
        <w:left w:val="none" w:sz="0" w:space="0" w:color="auto"/>
        <w:bottom w:val="none" w:sz="0" w:space="0" w:color="auto"/>
        <w:right w:val="none" w:sz="0" w:space="0" w:color="auto"/>
      </w:divBdr>
    </w:div>
    <w:div w:id="1585605409">
      <w:marLeft w:val="0"/>
      <w:marRight w:val="0"/>
      <w:marTop w:val="0"/>
      <w:marBottom w:val="0"/>
      <w:divBdr>
        <w:top w:val="none" w:sz="0" w:space="0" w:color="auto"/>
        <w:left w:val="none" w:sz="0" w:space="0" w:color="auto"/>
        <w:bottom w:val="none" w:sz="0" w:space="0" w:color="auto"/>
        <w:right w:val="none" w:sz="0" w:space="0" w:color="auto"/>
      </w:divBdr>
    </w:div>
    <w:div w:id="1585605410">
      <w:marLeft w:val="0"/>
      <w:marRight w:val="0"/>
      <w:marTop w:val="0"/>
      <w:marBottom w:val="0"/>
      <w:divBdr>
        <w:top w:val="none" w:sz="0" w:space="0" w:color="auto"/>
        <w:left w:val="none" w:sz="0" w:space="0" w:color="auto"/>
        <w:bottom w:val="none" w:sz="0" w:space="0" w:color="auto"/>
        <w:right w:val="none" w:sz="0" w:space="0" w:color="auto"/>
      </w:divBdr>
    </w:div>
    <w:div w:id="1585605411">
      <w:marLeft w:val="0"/>
      <w:marRight w:val="0"/>
      <w:marTop w:val="0"/>
      <w:marBottom w:val="0"/>
      <w:divBdr>
        <w:top w:val="none" w:sz="0" w:space="0" w:color="auto"/>
        <w:left w:val="none" w:sz="0" w:space="0" w:color="auto"/>
        <w:bottom w:val="none" w:sz="0" w:space="0" w:color="auto"/>
        <w:right w:val="none" w:sz="0" w:space="0" w:color="auto"/>
      </w:divBdr>
    </w:div>
    <w:div w:id="1585605412">
      <w:marLeft w:val="0"/>
      <w:marRight w:val="0"/>
      <w:marTop w:val="0"/>
      <w:marBottom w:val="0"/>
      <w:divBdr>
        <w:top w:val="none" w:sz="0" w:space="0" w:color="auto"/>
        <w:left w:val="none" w:sz="0" w:space="0" w:color="auto"/>
        <w:bottom w:val="none" w:sz="0" w:space="0" w:color="auto"/>
        <w:right w:val="none" w:sz="0" w:space="0" w:color="auto"/>
      </w:divBdr>
    </w:div>
    <w:div w:id="1585605413">
      <w:marLeft w:val="0"/>
      <w:marRight w:val="0"/>
      <w:marTop w:val="0"/>
      <w:marBottom w:val="0"/>
      <w:divBdr>
        <w:top w:val="none" w:sz="0" w:space="0" w:color="auto"/>
        <w:left w:val="none" w:sz="0" w:space="0" w:color="auto"/>
        <w:bottom w:val="none" w:sz="0" w:space="0" w:color="auto"/>
        <w:right w:val="none" w:sz="0" w:space="0" w:color="auto"/>
      </w:divBdr>
    </w:div>
    <w:div w:id="1585605414">
      <w:marLeft w:val="0"/>
      <w:marRight w:val="0"/>
      <w:marTop w:val="0"/>
      <w:marBottom w:val="0"/>
      <w:divBdr>
        <w:top w:val="none" w:sz="0" w:space="0" w:color="auto"/>
        <w:left w:val="none" w:sz="0" w:space="0" w:color="auto"/>
        <w:bottom w:val="none" w:sz="0" w:space="0" w:color="auto"/>
        <w:right w:val="none" w:sz="0" w:space="0" w:color="auto"/>
      </w:divBdr>
    </w:div>
    <w:div w:id="1585605415">
      <w:marLeft w:val="0"/>
      <w:marRight w:val="0"/>
      <w:marTop w:val="0"/>
      <w:marBottom w:val="0"/>
      <w:divBdr>
        <w:top w:val="none" w:sz="0" w:space="0" w:color="auto"/>
        <w:left w:val="none" w:sz="0" w:space="0" w:color="auto"/>
        <w:bottom w:val="none" w:sz="0" w:space="0" w:color="auto"/>
        <w:right w:val="none" w:sz="0" w:space="0" w:color="auto"/>
      </w:divBdr>
    </w:div>
    <w:div w:id="1585605416">
      <w:marLeft w:val="0"/>
      <w:marRight w:val="0"/>
      <w:marTop w:val="0"/>
      <w:marBottom w:val="0"/>
      <w:divBdr>
        <w:top w:val="none" w:sz="0" w:space="0" w:color="auto"/>
        <w:left w:val="none" w:sz="0" w:space="0" w:color="auto"/>
        <w:bottom w:val="none" w:sz="0" w:space="0" w:color="auto"/>
        <w:right w:val="none" w:sz="0" w:space="0" w:color="auto"/>
      </w:divBdr>
    </w:div>
    <w:div w:id="1585605417">
      <w:marLeft w:val="0"/>
      <w:marRight w:val="0"/>
      <w:marTop w:val="0"/>
      <w:marBottom w:val="0"/>
      <w:divBdr>
        <w:top w:val="none" w:sz="0" w:space="0" w:color="auto"/>
        <w:left w:val="none" w:sz="0" w:space="0" w:color="auto"/>
        <w:bottom w:val="none" w:sz="0" w:space="0" w:color="auto"/>
        <w:right w:val="none" w:sz="0" w:space="0" w:color="auto"/>
      </w:divBdr>
    </w:div>
    <w:div w:id="1585605418">
      <w:marLeft w:val="0"/>
      <w:marRight w:val="0"/>
      <w:marTop w:val="0"/>
      <w:marBottom w:val="0"/>
      <w:divBdr>
        <w:top w:val="none" w:sz="0" w:space="0" w:color="auto"/>
        <w:left w:val="none" w:sz="0" w:space="0" w:color="auto"/>
        <w:bottom w:val="none" w:sz="0" w:space="0" w:color="auto"/>
        <w:right w:val="none" w:sz="0" w:space="0" w:color="auto"/>
      </w:divBdr>
    </w:div>
    <w:div w:id="1585605419">
      <w:marLeft w:val="0"/>
      <w:marRight w:val="0"/>
      <w:marTop w:val="0"/>
      <w:marBottom w:val="0"/>
      <w:divBdr>
        <w:top w:val="none" w:sz="0" w:space="0" w:color="auto"/>
        <w:left w:val="none" w:sz="0" w:space="0" w:color="auto"/>
        <w:bottom w:val="none" w:sz="0" w:space="0" w:color="auto"/>
        <w:right w:val="none" w:sz="0" w:space="0" w:color="auto"/>
      </w:divBdr>
    </w:div>
    <w:div w:id="1585605420">
      <w:marLeft w:val="0"/>
      <w:marRight w:val="0"/>
      <w:marTop w:val="0"/>
      <w:marBottom w:val="0"/>
      <w:divBdr>
        <w:top w:val="none" w:sz="0" w:space="0" w:color="auto"/>
        <w:left w:val="none" w:sz="0" w:space="0" w:color="auto"/>
        <w:bottom w:val="none" w:sz="0" w:space="0" w:color="auto"/>
        <w:right w:val="none" w:sz="0" w:space="0" w:color="auto"/>
      </w:divBdr>
    </w:div>
    <w:div w:id="1585605421">
      <w:marLeft w:val="0"/>
      <w:marRight w:val="0"/>
      <w:marTop w:val="0"/>
      <w:marBottom w:val="0"/>
      <w:divBdr>
        <w:top w:val="none" w:sz="0" w:space="0" w:color="auto"/>
        <w:left w:val="none" w:sz="0" w:space="0" w:color="auto"/>
        <w:bottom w:val="none" w:sz="0" w:space="0" w:color="auto"/>
        <w:right w:val="none" w:sz="0" w:space="0" w:color="auto"/>
      </w:divBdr>
    </w:div>
    <w:div w:id="1585605422">
      <w:marLeft w:val="0"/>
      <w:marRight w:val="0"/>
      <w:marTop w:val="0"/>
      <w:marBottom w:val="0"/>
      <w:divBdr>
        <w:top w:val="none" w:sz="0" w:space="0" w:color="auto"/>
        <w:left w:val="none" w:sz="0" w:space="0" w:color="auto"/>
        <w:bottom w:val="none" w:sz="0" w:space="0" w:color="auto"/>
        <w:right w:val="none" w:sz="0" w:space="0" w:color="auto"/>
      </w:divBdr>
    </w:div>
    <w:div w:id="1585605423">
      <w:marLeft w:val="0"/>
      <w:marRight w:val="0"/>
      <w:marTop w:val="0"/>
      <w:marBottom w:val="0"/>
      <w:divBdr>
        <w:top w:val="none" w:sz="0" w:space="0" w:color="auto"/>
        <w:left w:val="none" w:sz="0" w:space="0" w:color="auto"/>
        <w:bottom w:val="none" w:sz="0" w:space="0" w:color="auto"/>
        <w:right w:val="none" w:sz="0" w:space="0" w:color="auto"/>
      </w:divBdr>
    </w:div>
    <w:div w:id="15856054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74</TotalTime>
  <Pages>3</Pages>
  <Words>286</Words>
  <Characters>1633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武昌首义学院</dc:title>
  <dc:subject/>
  <dc:creator>微软用户</dc:creator>
  <cp:keywords/>
  <dc:description/>
  <cp:lastModifiedBy>微软用户</cp:lastModifiedBy>
  <cp:revision>6</cp:revision>
  <dcterms:created xsi:type="dcterms:W3CDTF">2016-09-02T02:41:00Z</dcterms:created>
  <dcterms:modified xsi:type="dcterms:W3CDTF">2017-11-08T06:57:00Z</dcterms:modified>
</cp:coreProperties>
</file>