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E52" w:rsidRPr="0025689C" w:rsidRDefault="00EE0E52" w:rsidP="0025689C">
      <w:pPr>
        <w:spacing w:afterLines="100" w:after="312" w:line="360" w:lineRule="auto"/>
        <w:ind w:firstLineChars="200" w:firstLine="723"/>
        <w:jc w:val="center"/>
        <w:rPr>
          <w:rFonts w:ascii="宋体" w:eastAsia="宋体" w:hAnsi="宋体"/>
          <w:b/>
          <w:sz w:val="36"/>
          <w:szCs w:val="24"/>
        </w:rPr>
      </w:pPr>
      <w:bookmarkStart w:id="0" w:name="_GoBack"/>
      <w:bookmarkEnd w:id="0"/>
      <w:r w:rsidRPr="0025689C">
        <w:rPr>
          <w:rFonts w:ascii="宋体" w:eastAsia="宋体" w:hAnsi="宋体" w:hint="eastAsia"/>
          <w:b/>
          <w:sz w:val="36"/>
          <w:szCs w:val="24"/>
        </w:rPr>
        <w:t>孙军强</w:t>
      </w:r>
      <w:r w:rsidR="005419A9">
        <w:rPr>
          <w:rFonts w:ascii="宋体" w:eastAsia="宋体" w:hAnsi="宋体" w:hint="eastAsia"/>
          <w:b/>
          <w:sz w:val="36"/>
          <w:szCs w:val="24"/>
        </w:rPr>
        <w:t>教授</w:t>
      </w:r>
      <w:r w:rsidRPr="0025689C">
        <w:rPr>
          <w:rFonts w:ascii="宋体" w:eastAsia="宋体" w:hAnsi="宋体" w:hint="eastAsia"/>
          <w:b/>
          <w:sz w:val="36"/>
          <w:szCs w:val="24"/>
        </w:rPr>
        <w:t>简介</w:t>
      </w:r>
    </w:p>
    <w:p w:rsidR="00EE0E52" w:rsidRPr="00EE0E52" w:rsidRDefault="00222327" w:rsidP="00EE0E52">
      <w:pPr>
        <w:spacing w:line="360" w:lineRule="auto"/>
        <w:ind w:firstLineChars="200" w:firstLine="480"/>
        <w:rPr>
          <w:rFonts w:ascii="宋体" w:eastAsia="宋体" w:hAnsi="宋体"/>
          <w:sz w:val="24"/>
          <w:szCs w:val="24"/>
        </w:rPr>
      </w:pPr>
      <w:r>
        <w:rPr>
          <w:rFonts w:ascii="宋体" w:eastAsia="宋体" w:hAnsi="宋体" w:hint="eastAsia"/>
          <w:sz w:val="24"/>
          <w:szCs w:val="24"/>
        </w:rPr>
        <w:t>孙军强教授于</w:t>
      </w:r>
      <w:r w:rsidR="00EE0E52" w:rsidRPr="00EE0E52">
        <w:rPr>
          <w:rFonts w:ascii="宋体" w:eastAsia="宋体" w:hAnsi="宋体"/>
          <w:sz w:val="24"/>
          <w:szCs w:val="24"/>
        </w:rPr>
        <w:t>1994年于华中理工大学(现为华中科技大学)光电子工程系获得博士学位。1994</w:t>
      </w:r>
      <w:r w:rsidR="007D4B48">
        <w:rPr>
          <w:rFonts w:ascii="宋体" w:eastAsia="宋体" w:hAnsi="宋体" w:hint="eastAsia"/>
          <w:sz w:val="24"/>
          <w:szCs w:val="24"/>
        </w:rPr>
        <w:t>-</w:t>
      </w:r>
      <w:r w:rsidR="00EE0E52" w:rsidRPr="00EE0E52">
        <w:rPr>
          <w:rFonts w:ascii="宋体" w:eastAsia="宋体" w:hAnsi="宋体"/>
          <w:sz w:val="24"/>
          <w:szCs w:val="24"/>
        </w:rPr>
        <w:t>1996年期间在华中</w:t>
      </w:r>
      <w:r w:rsidR="00EE0E52" w:rsidRPr="00EE0E52">
        <w:rPr>
          <w:rFonts w:ascii="宋体" w:eastAsia="宋体" w:hAnsi="宋体" w:hint="eastAsia"/>
          <w:sz w:val="24"/>
          <w:szCs w:val="24"/>
        </w:rPr>
        <w:t>科技大学电工博士后流动站从事博士后研究工作。出站后留校工作。</w:t>
      </w:r>
      <w:r w:rsidR="00EE0E52" w:rsidRPr="00EE0E52">
        <w:rPr>
          <w:rFonts w:ascii="宋体" w:eastAsia="宋体" w:hAnsi="宋体"/>
          <w:sz w:val="24"/>
          <w:szCs w:val="24"/>
        </w:rPr>
        <w:t>1996年12月晋升为副教授，1998年7</w:t>
      </w:r>
      <w:r w:rsidR="00EE0E52" w:rsidRPr="00EE0E52">
        <w:rPr>
          <w:rFonts w:ascii="宋体" w:eastAsia="宋体" w:hAnsi="宋体" w:hint="eastAsia"/>
          <w:sz w:val="24"/>
          <w:szCs w:val="24"/>
        </w:rPr>
        <w:t>月破格晋升为教授。</w:t>
      </w:r>
      <w:r w:rsidR="00EE0E52" w:rsidRPr="00EE0E52">
        <w:rPr>
          <w:rFonts w:ascii="宋体" w:eastAsia="宋体" w:hAnsi="宋体"/>
          <w:sz w:val="24"/>
          <w:szCs w:val="24"/>
        </w:rPr>
        <w:t>1999年被增聘为博士生导师。2012年被聘为“华中学者”特聘教授。国家863计划主</w:t>
      </w:r>
      <w:r w:rsidR="00EE0E52" w:rsidRPr="00EE0E52">
        <w:rPr>
          <w:rFonts w:ascii="宋体" w:eastAsia="宋体" w:hAnsi="宋体" w:hint="eastAsia"/>
          <w:sz w:val="24"/>
          <w:szCs w:val="24"/>
        </w:rPr>
        <w:t>题项目“</w:t>
      </w:r>
      <w:r w:rsidR="00EE0E52" w:rsidRPr="00EE0E52">
        <w:rPr>
          <w:rFonts w:ascii="宋体" w:eastAsia="宋体" w:hAnsi="宋体"/>
          <w:sz w:val="24"/>
          <w:szCs w:val="24"/>
        </w:rPr>
        <w:t>100Gb/s中长距离光互连芯片及模块”的首席专家。</w:t>
      </w:r>
    </w:p>
    <w:p w:rsidR="00EE0E52" w:rsidRPr="00EE0E52" w:rsidRDefault="00EE0E52" w:rsidP="00EE0E52">
      <w:pPr>
        <w:spacing w:line="360" w:lineRule="auto"/>
        <w:ind w:firstLineChars="200" w:firstLine="480"/>
        <w:rPr>
          <w:rFonts w:ascii="宋体" w:eastAsia="宋体" w:hAnsi="宋体"/>
          <w:sz w:val="24"/>
          <w:szCs w:val="24"/>
        </w:rPr>
      </w:pPr>
      <w:r w:rsidRPr="00EE0E52">
        <w:rPr>
          <w:rFonts w:ascii="宋体" w:eastAsia="宋体" w:hAnsi="宋体"/>
          <w:sz w:val="24"/>
          <w:szCs w:val="24"/>
        </w:rPr>
        <w:t>2000年9月至2001年9月在香港科技大学从事访问研究。2005年6月至2005年12月在加拿大渥太华大学</w:t>
      </w:r>
      <w:r w:rsidRPr="00EE0E52">
        <w:rPr>
          <w:rFonts w:ascii="宋体" w:eastAsia="宋体" w:hAnsi="宋体" w:hint="eastAsia"/>
          <w:sz w:val="24"/>
          <w:szCs w:val="24"/>
        </w:rPr>
        <w:t>进行访问研究。曾入选为华中理工大学“</w:t>
      </w:r>
      <w:r w:rsidRPr="00EE0E52">
        <w:rPr>
          <w:rFonts w:ascii="宋体" w:eastAsia="宋体" w:hAnsi="宋体"/>
          <w:sz w:val="24"/>
          <w:szCs w:val="24"/>
        </w:rPr>
        <w:t>113”跨世纪优秀人才，1998年被选为湖北省跨世纪学术骨干，2004年入选教育部新世纪优秀人才支持计划，2005年获湖北省杰出人才基金。</w:t>
      </w:r>
    </w:p>
    <w:p w:rsidR="00EE0E52" w:rsidRPr="00EE0E52" w:rsidRDefault="00EE0E52" w:rsidP="00EE0E52">
      <w:pPr>
        <w:spacing w:line="360" w:lineRule="auto"/>
        <w:ind w:firstLineChars="200" w:firstLine="480"/>
        <w:rPr>
          <w:rFonts w:ascii="宋体" w:eastAsia="宋体" w:hAnsi="宋体"/>
          <w:sz w:val="24"/>
          <w:szCs w:val="24"/>
        </w:rPr>
      </w:pPr>
      <w:r w:rsidRPr="00EE0E52">
        <w:rPr>
          <w:rFonts w:ascii="宋体" w:eastAsia="宋体" w:hAnsi="宋体" w:hint="eastAsia"/>
          <w:sz w:val="24"/>
          <w:szCs w:val="24"/>
        </w:rPr>
        <w:t>应邀担任了国家自然科学基金委员会第十届信息科学部专家评审组成员，湖北省优秀学士学位论文评审专家，</w:t>
      </w:r>
      <w:r w:rsidRPr="00EE0E52">
        <w:rPr>
          <w:rFonts w:ascii="宋体" w:eastAsia="宋体" w:hAnsi="宋体"/>
          <w:sz w:val="24"/>
          <w:szCs w:val="24"/>
        </w:rPr>
        <w:t xml:space="preserve"> 第九、十届《激光技术》杂志编委， Chinese Physics Letters特约审稿人， Optics</w:t>
      </w:r>
      <w:r>
        <w:rPr>
          <w:rFonts w:ascii="宋体" w:eastAsia="宋体" w:hAnsi="宋体" w:hint="eastAsia"/>
          <w:sz w:val="24"/>
          <w:szCs w:val="24"/>
        </w:rPr>
        <w:t xml:space="preserve"> </w:t>
      </w:r>
      <w:r w:rsidRPr="00EE0E52">
        <w:rPr>
          <w:rFonts w:ascii="宋体" w:eastAsia="宋体" w:hAnsi="宋体"/>
          <w:sz w:val="24"/>
          <w:szCs w:val="24"/>
        </w:rPr>
        <w:t>Express， IEEE Photonics Technology Letters、Optics Communications等杂志的论文审稿人。</w:t>
      </w:r>
    </w:p>
    <w:p w:rsidR="00EE0E52" w:rsidRPr="00EE0E52" w:rsidRDefault="00EE0E52" w:rsidP="00B928F4">
      <w:pPr>
        <w:spacing w:line="360" w:lineRule="auto"/>
        <w:ind w:firstLineChars="200" w:firstLine="480"/>
        <w:rPr>
          <w:rFonts w:ascii="宋体" w:eastAsia="宋体" w:hAnsi="宋体"/>
          <w:sz w:val="24"/>
          <w:szCs w:val="24"/>
        </w:rPr>
      </w:pPr>
      <w:r w:rsidRPr="00EE0E52">
        <w:rPr>
          <w:rFonts w:ascii="宋体" w:eastAsia="宋体" w:hAnsi="宋体" w:hint="eastAsia"/>
          <w:sz w:val="24"/>
          <w:szCs w:val="24"/>
        </w:rPr>
        <w:t>主持国家自然科学基金重点项目“多功能有源无源光电子器件的集成芯片技术研究”、国家</w:t>
      </w:r>
      <w:r w:rsidRPr="00EE0E52">
        <w:rPr>
          <w:rFonts w:ascii="宋体" w:eastAsia="宋体" w:hAnsi="宋体"/>
          <w:sz w:val="24"/>
          <w:szCs w:val="24"/>
        </w:rPr>
        <w:t>863计划</w:t>
      </w:r>
      <w:r w:rsidRPr="00EE0E52">
        <w:rPr>
          <w:rFonts w:ascii="宋体" w:eastAsia="宋体" w:hAnsi="宋体" w:hint="eastAsia"/>
          <w:sz w:val="24"/>
          <w:szCs w:val="24"/>
        </w:rPr>
        <w:t>主题项目：“</w:t>
      </w:r>
      <w:r w:rsidRPr="00EE0E52">
        <w:rPr>
          <w:rFonts w:ascii="宋体" w:eastAsia="宋体" w:hAnsi="宋体"/>
          <w:sz w:val="24"/>
          <w:szCs w:val="24"/>
        </w:rPr>
        <w:t>100Gb/s中长距离光互连芯片及模块”、国家自然科学基金项目</w:t>
      </w:r>
      <w:r w:rsidR="00447342" w:rsidRPr="00EE0E52">
        <w:rPr>
          <w:rFonts w:ascii="宋体" w:eastAsia="宋体" w:hAnsi="宋体" w:hint="eastAsia"/>
          <w:sz w:val="24"/>
          <w:szCs w:val="24"/>
        </w:rPr>
        <w:t>“全光模式转换的新机理</w:t>
      </w:r>
      <w:r w:rsidR="00447342">
        <w:rPr>
          <w:rFonts w:ascii="宋体" w:eastAsia="宋体" w:hAnsi="宋体" w:hint="eastAsia"/>
          <w:sz w:val="24"/>
          <w:szCs w:val="24"/>
        </w:rPr>
        <w:t>新技术研究”、</w:t>
      </w:r>
      <w:r w:rsidRPr="00EE0E52">
        <w:rPr>
          <w:rFonts w:ascii="宋体" w:eastAsia="宋体" w:hAnsi="宋体" w:hint="eastAsia"/>
          <w:sz w:val="24"/>
          <w:szCs w:val="24"/>
        </w:rPr>
        <w:t>“微波信号全光处理的新机理新技术研究”、</w:t>
      </w:r>
      <w:r w:rsidR="00447342" w:rsidRPr="00EE0E52">
        <w:rPr>
          <w:rFonts w:ascii="宋体" w:eastAsia="宋体" w:hAnsi="宋体" w:hint="eastAsia"/>
          <w:sz w:val="24"/>
          <w:szCs w:val="24"/>
        </w:rPr>
        <w:t xml:space="preserve"> </w:t>
      </w:r>
      <w:r w:rsidRPr="00EE0E52">
        <w:rPr>
          <w:rFonts w:ascii="宋体" w:eastAsia="宋体" w:hAnsi="宋体" w:hint="eastAsia"/>
          <w:sz w:val="24"/>
          <w:szCs w:val="24"/>
        </w:rPr>
        <w:t>“多波长同时转换的新机理新技术研新技术研究”、</w:t>
      </w:r>
      <w:r w:rsidRPr="00EE0E52">
        <w:rPr>
          <w:rFonts w:ascii="宋体" w:eastAsia="宋体" w:hAnsi="宋体"/>
          <w:sz w:val="24"/>
          <w:szCs w:val="24"/>
        </w:rPr>
        <w:t>“基于光纤激光器的可调谐太赫兹(THz) 波产生的研究”和“基于AlGaAs光波导产生超宽带(UWB) 脉冲的新机理新技术研究”：国家“863”高科技项目“半导体光放大器作波长转换器”、</w:t>
      </w:r>
      <w:r w:rsidRPr="00EE0E52">
        <w:rPr>
          <w:rFonts w:ascii="宋体" w:eastAsia="宋体" w:hAnsi="宋体" w:hint="eastAsia"/>
          <w:sz w:val="24"/>
          <w:szCs w:val="24"/>
        </w:rPr>
        <w:t>“偏振无关半导体光放大器”、“</w:t>
      </w:r>
      <w:r w:rsidRPr="00EE0E52">
        <w:rPr>
          <w:rFonts w:ascii="宋体" w:eastAsia="宋体" w:hAnsi="宋体"/>
          <w:sz w:val="24"/>
          <w:szCs w:val="24"/>
        </w:rPr>
        <w:t>DWDM光交换节点无信道串扰技术的研究”、</w:t>
      </w:r>
      <w:r w:rsidR="00C6137C">
        <w:rPr>
          <w:rFonts w:ascii="宋体" w:eastAsia="宋体" w:hAnsi="宋体" w:hint="eastAsia"/>
          <w:sz w:val="24"/>
          <w:szCs w:val="24"/>
        </w:rPr>
        <w:t>“</w:t>
      </w:r>
      <w:r w:rsidR="00C6137C" w:rsidRPr="00EE0E52">
        <w:rPr>
          <w:rFonts w:ascii="宋体" w:eastAsia="宋体" w:hAnsi="宋体" w:hint="eastAsia"/>
          <w:sz w:val="24"/>
          <w:szCs w:val="24"/>
        </w:rPr>
        <w:t>基于光子学产生超宽带</w:t>
      </w:r>
      <w:r w:rsidRPr="00EE0E52">
        <w:rPr>
          <w:rFonts w:ascii="宋体" w:eastAsia="宋体" w:hAnsi="宋体"/>
          <w:sz w:val="24"/>
          <w:szCs w:val="24"/>
        </w:rPr>
        <w:t>(UWB) 微波的铌酸锂光波导及其器件研究”等多项研究工作。</w:t>
      </w:r>
    </w:p>
    <w:p w:rsidR="00EE0E52" w:rsidRPr="00EE0E52" w:rsidRDefault="00EE0E52" w:rsidP="00B928F4">
      <w:pPr>
        <w:spacing w:line="360" w:lineRule="auto"/>
        <w:ind w:firstLineChars="200" w:firstLine="480"/>
        <w:rPr>
          <w:rFonts w:ascii="宋体" w:eastAsia="宋体" w:hAnsi="宋体"/>
          <w:sz w:val="24"/>
          <w:szCs w:val="24"/>
        </w:rPr>
      </w:pPr>
      <w:r w:rsidRPr="00EE0E52">
        <w:rPr>
          <w:rFonts w:ascii="宋体" w:eastAsia="宋体" w:hAnsi="宋体" w:hint="eastAsia"/>
          <w:sz w:val="24"/>
          <w:szCs w:val="24"/>
        </w:rPr>
        <w:t>已在国内外正式发表论文</w:t>
      </w:r>
      <w:r w:rsidRPr="00EE0E52">
        <w:rPr>
          <w:rFonts w:ascii="宋体" w:eastAsia="宋体" w:hAnsi="宋体"/>
          <w:sz w:val="24"/>
          <w:szCs w:val="24"/>
        </w:rPr>
        <w:t>120余篇， 其中被SCI、EI、ISTP等权威索引物收录90余篇， 单篇论文的最高引用次数己达70余</w:t>
      </w:r>
      <w:r w:rsidRPr="00EE0E52">
        <w:rPr>
          <w:rFonts w:ascii="宋体" w:eastAsia="宋体" w:hAnsi="宋体" w:hint="eastAsia"/>
          <w:sz w:val="24"/>
          <w:szCs w:val="24"/>
        </w:rPr>
        <w:t>次。获教育部提名国家自然科学奖一等奖，湖北省自然科学一等奖各</w:t>
      </w:r>
      <w:r w:rsidRPr="00EE0E52">
        <w:rPr>
          <w:rFonts w:ascii="宋体" w:eastAsia="宋体" w:hAnsi="宋体"/>
          <w:sz w:val="24"/>
          <w:szCs w:val="24"/>
        </w:rPr>
        <w:t>1次，教育部自然科学二等奖1次。获得国家专利11</w:t>
      </w:r>
      <w:r w:rsidRPr="00EE0E52">
        <w:rPr>
          <w:rFonts w:ascii="宋体" w:eastAsia="宋体" w:hAnsi="宋体" w:hint="eastAsia"/>
          <w:sz w:val="24"/>
          <w:szCs w:val="24"/>
        </w:rPr>
        <w:t>项。</w:t>
      </w:r>
    </w:p>
    <w:p w:rsidR="009169EA" w:rsidRPr="00EE0E52" w:rsidRDefault="009169EA" w:rsidP="00B928F4">
      <w:pPr>
        <w:spacing w:line="360" w:lineRule="auto"/>
        <w:rPr>
          <w:rFonts w:ascii="宋体" w:eastAsia="宋体" w:hAnsi="宋体"/>
          <w:sz w:val="24"/>
          <w:szCs w:val="24"/>
        </w:rPr>
      </w:pPr>
    </w:p>
    <w:sectPr w:rsidR="009169EA" w:rsidRPr="00EE0E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1E8" w:rsidRDefault="00DE71E8" w:rsidP="00AC49F7">
      <w:r>
        <w:separator/>
      </w:r>
    </w:p>
  </w:endnote>
  <w:endnote w:type="continuationSeparator" w:id="0">
    <w:p w:rsidR="00DE71E8" w:rsidRDefault="00DE71E8" w:rsidP="00AC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1E8" w:rsidRDefault="00DE71E8" w:rsidP="00AC49F7">
      <w:r>
        <w:separator/>
      </w:r>
    </w:p>
  </w:footnote>
  <w:footnote w:type="continuationSeparator" w:id="0">
    <w:p w:rsidR="00DE71E8" w:rsidRDefault="00DE71E8" w:rsidP="00AC4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6F3"/>
    <w:rsid w:val="0008218A"/>
    <w:rsid w:val="0014401A"/>
    <w:rsid w:val="00196193"/>
    <w:rsid w:val="001A06D5"/>
    <w:rsid w:val="001A538C"/>
    <w:rsid w:val="001C36F3"/>
    <w:rsid w:val="001E69E7"/>
    <w:rsid w:val="0021042C"/>
    <w:rsid w:val="0021249A"/>
    <w:rsid w:val="00222327"/>
    <w:rsid w:val="00226D3E"/>
    <w:rsid w:val="0025689C"/>
    <w:rsid w:val="002F1022"/>
    <w:rsid w:val="003B3C8A"/>
    <w:rsid w:val="003E5BED"/>
    <w:rsid w:val="00447342"/>
    <w:rsid w:val="00473295"/>
    <w:rsid w:val="00484179"/>
    <w:rsid w:val="004B62F6"/>
    <w:rsid w:val="005350A3"/>
    <w:rsid w:val="005419A9"/>
    <w:rsid w:val="0058308A"/>
    <w:rsid w:val="0064136D"/>
    <w:rsid w:val="006A2788"/>
    <w:rsid w:val="00716300"/>
    <w:rsid w:val="007B318B"/>
    <w:rsid w:val="007D4B48"/>
    <w:rsid w:val="00803D15"/>
    <w:rsid w:val="00846298"/>
    <w:rsid w:val="0085335D"/>
    <w:rsid w:val="008736A7"/>
    <w:rsid w:val="00885C8E"/>
    <w:rsid w:val="009169EA"/>
    <w:rsid w:val="00944201"/>
    <w:rsid w:val="009516A7"/>
    <w:rsid w:val="00967911"/>
    <w:rsid w:val="00977389"/>
    <w:rsid w:val="009A3B45"/>
    <w:rsid w:val="009D5828"/>
    <w:rsid w:val="00A11C5C"/>
    <w:rsid w:val="00A21100"/>
    <w:rsid w:val="00A41DD1"/>
    <w:rsid w:val="00A97D9C"/>
    <w:rsid w:val="00AC49F7"/>
    <w:rsid w:val="00AD7E18"/>
    <w:rsid w:val="00AF15D6"/>
    <w:rsid w:val="00B222B8"/>
    <w:rsid w:val="00B264D3"/>
    <w:rsid w:val="00B309E9"/>
    <w:rsid w:val="00B45005"/>
    <w:rsid w:val="00B928F4"/>
    <w:rsid w:val="00BB65B6"/>
    <w:rsid w:val="00BC2DD3"/>
    <w:rsid w:val="00BE7F07"/>
    <w:rsid w:val="00C007C7"/>
    <w:rsid w:val="00C6137C"/>
    <w:rsid w:val="00C91DDA"/>
    <w:rsid w:val="00D81F91"/>
    <w:rsid w:val="00D866B9"/>
    <w:rsid w:val="00DE4EDB"/>
    <w:rsid w:val="00DE71E8"/>
    <w:rsid w:val="00E11FB5"/>
    <w:rsid w:val="00E72CE3"/>
    <w:rsid w:val="00EC5329"/>
    <w:rsid w:val="00ED0E3A"/>
    <w:rsid w:val="00EE0E52"/>
    <w:rsid w:val="00F00BD2"/>
    <w:rsid w:val="00F36B80"/>
    <w:rsid w:val="00F659C4"/>
    <w:rsid w:val="00FB4877"/>
    <w:rsid w:val="00FB4FD6"/>
    <w:rsid w:val="00FC2DA9"/>
    <w:rsid w:val="00FD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520FC"/>
  <w15:chartTrackingRefBased/>
  <w15:docId w15:val="{513D5241-7927-49D2-9B6B-319A9104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FC2DA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C2DA9"/>
    <w:rPr>
      <w:rFonts w:ascii="宋体" w:eastAsia="宋体" w:hAnsi="宋体" w:cs="宋体"/>
      <w:b/>
      <w:bCs/>
      <w:kern w:val="0"/>
      <w:sz w:val="36"/>
      <w:szCs w:val="36"/>
    </w:rPr>
  </w:style>
  <w:style w:type="paragraph" w:styleId="a3">
    <w:name w:val="Normal (Web)"/>
    <w:basedOn w:val="a"/>
    <w:uiPriority w:val="99"/>
    <w:unhideWhenUsed/>
    <w:rsid w:val="00FC2DA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AC49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C49F7"/>
    <w:rPr>
      <w:sz w:val="18"/>
      <w:szCs w:val="18"/>
    </w:rPr>
  </w:style>
  <w:style w:type="paragraph" w:styleId="a6">
    <w:name w:val="footer"/>
    <w:basedOn w:val="a"/>
    <w:link w:val="a7"/>
    <w:uiPriority w:val="99"/>
    <w:unhideWhenUsed/>
    <w:rsid w:val="00AC49F7"/>
    <w:pPr>
      <w:tabs>
        <w:tab w:val="center" w:pos="4153"/>
        <w:tab w:val="right" w:pos="8306"/>
      </w:tabs>
      <w:snapToGrid w:val="0"/>
      <w:jc w:val="left"/>
    </w:pPr>
    <w:rPr>
      <w:sz w:val="18"/>
      <w:szCs w:val="18"/>
    </w:rPr>
  </w:style>
  <w:style w:type="character" w:customStyle="1" w:styleId="a7">
    <w:name w:val="页脚 字符"/>
    <w:basedOn w:val="a0"/>
    <w:link w:val="a6"/>
    <w:uiPriority w:val="99"/>
    <w:rsid w:val="00AC49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55778">
      <w:bodyDiv w:val="1"/>
      <w:marLeft w:val="0"/>
      <w:marRight w:val="0"/>
      <w:marTop w:val="0"/>
      <w:marBottom w:val="0"/>
      <w:divBdr>
        <w:top w:val="none" w:sz="0" w:space="0" w:color="auto"/>
        <w:left w:val="none" w:sz="0" w:space="0" w:color="auto"/>
        <w:bottom w:val="none" w:sz="0" w:space="0" w:color="auto"/>
        <w:right w:val="none" w:sz="0" w:space="0" w:color="auto"/>
      </w:divBdr>
    </w:div>
    <w:div w:id="147436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49</cp:revision>
  <dcterms:created xsi:type="dcterms:W3CDTF">2020-11-27T03:06:00Z</dcterms:created>
  <dcterms:modified xsi:type="dcterms:W3CDTF">2020-12-22T06:09:00Z</dcterms:modified>
</cp:coreProperties>
</file>