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287" w:rsidRDefault="00CE4287" w:rsidP="00CE4287">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CE4287">
        <w:rPr>
          <w:rFonts w:ascii="微软雅黑" w:eastAsia="微软雅黑" w:hAnsi="微软雅黑" w:cs="宋体" w:hint="eastAsia"/>
          <w:b/>
          <w:bCs/>
          <w:color w:val="000000"/>
          <w:kern w:val="36"/>
          <w:sz w:val="30"/>
          <w:szCs w:val="30"/>
        </w:rPr>
        <w:t>关于2019年度国家自然科学基金项目申请等有关事项的通告</w:t>
      </w:r>
    </w:p>
    <w:p w:rsidR="00CE4287" w:rsidRDefault="00CE4287" w:rsidP="00CE4287">
      <w:pPr>
        <w:widowControl/>
        <w:shd w:val="clear" w:color="auto" w:fill="FFFFFF"/>
        <w:spacing w:line="600" w:lineRule="atLeast"/>
        <w:jc w:val="center"/>
        <w:outlineLvl w:val="0"/>
        <w:rPr>
          <w:rFonts w:ascii="微软雅黑" w:eastAsia="微软雅黑" w:hAnsi="微软雅黑" w:hint="eastAsia"/>
          <w:color w:val="000000"/>
          <w:sz w:val="20"/>
          <w:szCs w:val="20"/>
          <w:shd w:val="clear" w:color="auto" w:fill="FFFFFF"/>
        </w:rPr>
      </w:pPr>
      <w:r>
        <w:rPr>
          <w:rFonts w:ascii="微软雅黑" w:eastAsia="微软雅黑" w:hAnsi="微软雅黑" w:hint="eastAsia"/>
          <w:color w:val="000000"/>
          <w:sz w:val="20"/>
          <w:szCs w:val="20"/>
          <w:shd w:val="clear" w:color="auto" w:fill="FFFFFF"/>
        </w:rPr>
        <w:t>国科金发计〔2018〕106号</w:t>
      </w:r>
      <w:r>
        <w:rPr>
          <w:rFonts w:ascii="微软雅黑" w:eastAsia="微软雅黑" w:hAnsi="微软雅黑" w:hint="eastAsia"/>
          <w:color w:val="000000"/>
          <w:sz w:val="20"/>
          <w:szCs w:val="20"/>
          <w:shd w:val="clear" w:color="auto" w:fill="FFFFFF"/>
        </w:rPr>
        <w:t>.</w:t>
      </w:r>
    </w:p>
    <w:p w:rsidR="00CE4287" w:rsidRPr="00CE4287" w:rsidRDefault="00CE4287" w:rsidP="00CE428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p>
    <w:p w:rsidR="00CE4287" w:rsidRPr="00CE4287" w:rsidRDefault="00CE4287" w:rsidP="00CE4287">
      <w:pPr>
        <w:widowControl/>
        <w:shd w:val="clear" w:color="auto" w:fill="FFFFFF"/>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为深入贯彻落</w:t>
      </w:r>
      <w:proofErr w:type="gramStart"/>
      <w:r w:rsidRPr="00CE4287">
        <w:rPr>
          <w:rFonts w:ascii="微软雅黑" w:eastAsia="微软雅黑" w:hAnsi="微软雅黑" w:cs="宋体" w:hint="eastAsia"/>
          <w:color w:val="000000"/>
          <w:kern w:val="0"/>
          <w:sz w:val="20"/>
          <w:szCs w:val="20"/>
        </w:rPr>
        <w:t>实习近</w:t>
      </w:r>
      <w:proofErr w:type="gramEnd"/>
      <w:r w:rsidRPr="00CE4287">
        <w:rPr>
          <w:rFonts w:ascii="微软雅黑" w:eastAsia="微软雅黑" w:hAnsi="微软雅黑" w:cs="宋体" w:hint="eastAsia"/>
          <w:color w:val="000000"/>
          <w:kern w:val="0"/>
          <w:sz w:val="20"/>
          <w:szCs w:val="20"/>
        </w:rPr>
        <w:t>平总书记关于科技创新的重要论述及在两院院士大会上的讲话精神，确保党中央、国务院关于科技创新重大决策部署落实落地，全面落实新时代对基础研究和国家自然科学基金（以下简称科学基金）发展提出的新要求新任务，国家自然科学基金委员会（以下简称自然科学基金委）提出了新时代科学基金总体目标和深化改革思路，即：确立基于“</w:t>
      </w:r>
      <w:r w:rsidRPr="00CE4287">
        <w:rPr>
          <w:rFonts w:ascii="微软雅黑" w:eastAsia="微软雅黑" w:hAnsi="微软雅黑" w:cs="宋体" w:hint="eastAsia"/>
          <w:b/>
          <w:bCs/>
          <w:color w:val="000000"/>
          <w:kern w:val="0"/>
          <w:sz w:val="20"/>
          <w:szCs w:val="20"/>
        </w:rPr>
        <w:t>鼓励探索、突出原创；聚焦前沿、独辟蹊径；需求牵引、突破瓶颈；共性导向、交叉融通</w:t>
      </w:r>
      <w:r w:rsidRPr="00CE4287">
        <w:rPr>
          <w:rFonts w:ascii="微软雅黑" w:eastAsia="微软雅黑" w:hAnsi="微软雅黑" w:cs="宋体" w:hint="eastAsia"/>
          <w:color w:val="000000"/>
          <w:kern w:val="0"/>
          <w:sz w:val="20"/>
          <w:szCs w:val="20"/>
        </w:rPr>
        <w:t>”四类科学问题属性的资助导向，建立负责任、讲信誉、</w:t>
      </w:r>
      <w:proofErr w:type="gramStart"/>
      <w:r w:rsidRPr="00CE4287">
        <w:rPr>
          <w:rFonts w:ascii="微软雅黑" w:eastAsia="微软雅黑" w:hAnsi="微软雅黑" w:cs="宋体" w:hint="eastAsia"/>
          <w:color w:val="000000"/>
          <w:kern w:val="0"/>
          <w:sz w:val="20"/>
          <w:szCs w:val="20"/>
        </w:rPr>
        <w:t>计贡献</w:t>
      </w:r>
      <w:proofErr w:type="gramEnd"/>
      <w:r w:rsidRPr="00CE4287">
        <w:rPr>
          <w:rFonts w:ascii="微软雅黑" w:eastAsia="微软雅黑" w:hAnsi="微软雅黑" w:cs="宋体" w:hint="eastAsia"/>
          <w:color w:val="000000"/>
          <w:kern w:val="0"/>
          <w:sz w:val="20"/>
          <w:szCs w:val="20"/>
        </w:rPr>
        <w:t>的智能辅助分类评审机制，构建源于知识体系内在逻辑结构、促进知识与应用融通的学科布局，力争未来5至10年，建成理念先进、制度规范、公正高效的新时代科学基金体系。为完成科学基金深化改革的各项任务，做好科学基金管理工作，现将2019年度科学基金项目申请和2018年应结题项目结题等工作的有关事项通告如下：</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b/>
          <w:color w:val="000000"/>
          <w:kern w:val="0"/>
          <w:sz w:val="20"/>
          <w:szCs w:val="20"/>
        </w:rPr>
      </w:pPr>
      <w:r w:rsidRPr="00CE4287">
        <w:rPr>
          <w:rFonts w:ascii="微软雅黑" w:eastAsia="微软雅黑" w:hAnsi="微软雅黑" w:cs="宋体" w:hint="eastAsia"/>
          <w:color w:val="000000"/>
          <w:kern w:val="0"/>
          <w:sz w:val="20"/>
          <w:szCs w:val="20"/>
        </w:rPr>
        <w:t xml:space="preserve">　　</w:t>
      </w:r>
      <w:r w:rsidRPr="00CE4287">
        <w:rPr>
          <w:rFonts w:ascii="微软雅黑" w:eastAsia="微软雅黑" w:hAnsi="微软雅黑" w:cs="宋体" w:hint="eastAsia"/>
          <w:b/>
          <w:color w:val="000000"/>
          <w:kern w:val="0"/>
          <w:sz w:val="20"/>
          <w:szCs w:val="20"/>
        </w:rPr>
        <w:t>一、项目申请</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（一）项目申请接收。</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1. 2019年度项目申请集中接收工作自</w:t>
      </w:r>
      <w:r w:rsidRPr="00CE4287">
        <w:rPr>
          <w:rFonts w:ascii="微软雅黑" w:eastAsia="微软雅黑" w:hAnsi="微软雅黑" w:cs="宋体" w:hint="eastAsia"/>
          <w:b/>
          <w:bCs/>
          <w:color w:val="000000"/>
          <w:kern w:val="0"/>
          <w:sz w:val="20"/>
          <w:szCs w:val="20"/>
        </w:rPr>
        <w:t>2019年3月1日开始，3月20日16时截止</w:t>
      </w:r>
      <w:r w:rsidRPr="00CE4287">
        <w:rPr>
          <w:rFonts w:ascii="微软雅黑" w:eastAsia="微软雅黑" w:hAnsi="微软雅黑" w:cs="宋体" w:hint="eastAsia"/>
          <w:color w:val="000000"/>
          <w:kern w:val="0"/>
          <w:sz w:val="20"/>
          <w:szCs w:val="20"/>
        </w:rPr>
        <w:t>（3月16日、17日照常办公，其他法定节假日不办公）。</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2. 2019年度集中接收申请的项目类型包括：面上项目、重点项目、部分重大项目、部分重大研究计划项目、青年科学基金项目、优秀青年科学基金项目、国家杰出青年科学基金项目、创新研究群体项目、基础科学中心项目、地区科学基金项目、海外及港澳学者合作研究基金延续资助项目、部分联合基金项目、国家重大科研仪器研制项目（自由申请）、数学天元基金项目、重点国际（地区）合作研究项目和外国青年学者研究基金项目等。</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lastRenderedPageBreak/>
        <w:t xml:space="preserve">　　3.不在集中接收申请范围的部分项目类型，项目指南将另行公布。对于随时接收申请的国际（地区）合作交流等项目，申请人应避开集中接收期提交申请。</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4.继续开展无纸</w:t>
      </w:r>
      <w:proofErr w:type="gramStart"/>
      <w:r w:rsidRPr="00CE4287">
        <w:rPr>
          <w:rFonts w:ascii="微软雅黑" w:eastAsia="微软雅黑" w:hAnsi="微软雅黑" w:cs="宋体" w:hint="eastAsia"/>
          <w:color w:val="000000"/>
          <w:kern w:val="0"/>
          <w:sz w:val="20"/>
          <w:szCs w:val="20"/>
        </w:rPr>
        <w:t>化申请</w:t>
      </w:r>
      <w:proofErr w:type="gramEnd"/>
      <w:r w:rsidRPr="00CE4287">
        <w:rPr>
          <w:rFonts w:ascii="微软雅黑" w:eastAsia="微软雅黑" w:hAnsi="微软雅黑" w:cs="宋体" w:hint="eastAsia"/>
          <w:color w:val="000000"/>
          <w:kern w:val="0"/>
          <w:sz w:val="20"/>
          <w:szCs w:val="20"/>
        </w:rPr>
        <w:t>试点。2019年继续对重点项目、优秀青年科学基金项目进行无纸</w:t>
      </w:r>
      <w:proofErr w:type="gramStart"/>
      <w:r w:rsidRPr="00CE4287">
        <w:rPr>
          <w:rFonts w:ascii="微软雅黑" w:eastAsia="微软雅黑" w:hAnsi="微软雅黑" w:cs="宋体" w:hint="eastAsia"/>
          <w:color w:val="000000"/>
          <w:kern w:val="0"/>
          <w:sz w:val="20"/>
          <w:szCs w:val="20"/>
        </w:rPr>
        <w:t>化申请</w:t>
      </w:r>
      <w:proofErr w:type="gramEnd"/>
      <w:r w:rsidRPr="00CE4287">
        <w:rPr>
          <w:rFonts w:ascii="微软雅黑" w:eastAsia="微软雅黑" w:hAnsi="微软雅黑" w:cs="宋体" w:hint="eastAsia"/>
          <w:color w:val="000000"/>
          <w:kern w:val="0"/>
          <w:sz w:val="20"/>
          <w:szCs w:val="20"/>
        </w:rPr>
        <w:t>试点，并将青年科学基金项目纳入无纸</w:t>
      </w:r>
      <w:proofErr w:type="gramStart"/>
      <w:r w:rsidRPr="00CE4287">
        <w:rPr>
          <w:rFonts w:ascii="微软雅黑" w:eastAsia="微软雅黑" w:hAnsi="微软雅黑" w:cs="宋体" w:hint="eastAsia"/>
          <w:color w:val="000000"/>
          <w:kern w:val="0"/>
          <w:sz w:val="20"/>
          <w:szCs w:val="20"/>
        </w:rPr>
        <w:t>化申请</w:t>
      </w:r>
      <w:proofErr w:type="gramEnd"/>
      <w:r w:rsidRPr="00CE4287">
        <w:rPr>
          <w:rFonts w:ascii="微软雅黑" w:eastAsia="微软雅黑" w:hAnsi="微软雅黑" w:cs="宋体" w:hint="eastAsia"/>
          <w:color w:val="000000"/>
          <w:kern w:val="0"/>
          <w:sz w:val="20"/>
          <w:szCs w:val="20"/>
        </w:rPr>
        <w:t>试点范围。申请以上类型项目时,依托单位只需在线确认电子申请书及附件材料，无需报送纸质申请书。项目获批准后，将申请书的纸质签字盖章页装订在《资助项目计划书》最后，一并提交。签字盖章的信息应与电子申请书保持一致。</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（二）申请书撰写方式。</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各类型项目《国家自然科学基金申请书》（以下简称申请书）一律采用在线方式撰写。</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（三）申请人事项。</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1. 2019年自然科学基金委将推出一系列改革举措，包括：选取重点项目和部分学科面上项目（详见下表），试点开展基于科学问题属性的分类申请与分类评审；调整创新研究群体项目、基础科学中心项目和联合基金项目等类型项目的申请与资助政策；进一步精简申请管理要求等。各项改革举措将体现在《2019年度国家自然科学基金项目指南》（以下简称《指南》）中，请广大申请人和依托单位予以关注。</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面上项目试点开展分类申请与分类评审的学科名单</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34"/>
        <w:gridCol w:w="1910"/>
        <w:gridCol w:w="4606"/>
      </w:tblGrid>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一级申请代码</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一级申请代码相应的学科名称</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数理科学部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A04</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物理学I</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化学科学部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B01、B02、B03、B04、B05、B06、</w:t>
            </w:r>
            <w:r w:rsidRPr="00CE4287">
              <w:rPr>
                <w:rFonts w:ascii="微软雅黑" w:eastAsia="微软雅黑" w:hAnsi="微软雅黑" w:cs="宋体" w:hint="eastAsia"/>
                <w:kern w:val="0"/>
                <w:sz w:val="24"/>
                <w:szCs w:val="24"/>
              </w:rPr>
              <w:lastRenderedPageBreak/>
              <w:t>B07、 B08</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lastRenderedPageBreak/>
              <w:t>合成化学、催化与表界面化学、化学理论与机制、化学测量学、材料化学与能源化学、</w:t>
            </w:r>
            <w:r w:rsidRPr="00CE4287">
              <w:rPr>
                <w:rFonts w:ascii="微软雅黑" w:eastAsia="微软雅黑" w:hAnsi="微软雅黑" w:cs="宋体" w:hint="eastAsia"/>
                <w:kern w:val="0"/>
                <w:sz w:val="24"/>
                <w:szCs w:val="24"/>
              </w:rPr>
              <w:lastRenderedPageBreak/>
              <w:t>环境化学、化学生物学、化学工程与工业化学</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lastRenderedPageBreak/>
              <w:t>生命科学部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C07</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细胞生物学</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地球科学部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D05</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大气科学</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工程与材料科学部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E01、E06</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金属材料、工程热物理与能源利用</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信息科学部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F04、F05</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半导体科学与信息器件、光学和光电子学</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管理科学部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G03</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经济科学</w:t>
            </w:r>
          </w:p>
        </w:tc>
      </w:tr>
      <w:tr w:rsidR="00CE4287" w:rsidRPr="00CE4287" w:rsidTr="00CE4287">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医学科学部</w:t>
            </w:r>
          </w:p>
        </w:tc>
        <w:tc>
          <w:tcPr>
            <w:tcW w:w="1860"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H16</w:t>
            </w:r>
          </w:p>
        </w:tc>
        <w:tc>
          <w:tcPr>
            <w:tcW w:w="4485" w:type="dxa"/>
            <w:tcBorders>
              <w:top w:val="outset" w:sz="6" w:space="0" w:color="000000"/>
              <w:left w:val="outset" w:sz="6" w:space="0" w:color="000000"/>
              <w:bottom w:val="outset" w:sz="6" w:space="0" w:color="000000"/>
              <w:right w:val="outset" w:sz="6" w:space="0" w:color="000000"/>
            </w:tcBorders>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肿瘤学</w:t>
            </w:r>
          </w:p>
        </w:tc>
      </w:tr>
    </w:tbl>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2. 申请人应认真阅读《国家自然科学基金条例》（以下简称《条例》）、《国家自然科学基金资助项目资金管理办法》（以下简称《资金管理办法》）、《项目资金管理有关问题的补充通知》（以下简称《补充通知》）、《指南》和相关类型项目管理办法，于2019年1月15日后登录科学基金网络信息系统（以下简称信息系统），按照各类型项目的撰写提纲及相关要求撰写申请书。没有信息系统账号的申请人请向依托单位基金管理联系人申请开户。</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3. 申请人应根据《资金管理办法》《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lastRenderedPageBreak/>
        <w:t xml:space="preserve">　　4. 申请人完成申请书撰写后，在线提交电子申请书及附件材料，下载打印最终PDF版本申请书，并保证纸质申请书与电子版内容一致。申请人应及时向依托单位提交签字后的纸质申请书原件以及有关证明信、推荐信和其他特别说明要求提交的纸质材料原件等附件。</w:t>
      </w:r>
    </w:p>
    <w:p w:rsidR="00CE4287" w:rsidRDefault="00CE4287" w:rsidP="00CE4287">
      <w:pPr>
        <w:widowControl/>
        <w:shd w:val="clear" w:color="auto" w:fill="FFFFFF"/>
        <w:spacing w:before="150" w:after="150" w:line="390" w:lineRule="atLeast"/>
        <w:ind w:firstLine="390"/>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5. 申请人及参与者均应使用唯一身份证件申请项目，曾经使用其他身份证件作为申请人或参与者获得过项目资助的，应当在申请书中说明。</w:t>
      </w:r>
    </w:p>
    <w:p w:rsidR="00CE4287" w:rsidRDefault="00CE4287" w:rsidP="00CE4287">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w:t>
      </w:r>
      <w:r>
        <w:rPr>
          <w:rFonts w:ascii="微软雅黑" w:eastAsia="微软雅黑" w:hAnsi="微软雅黑" w:hint="eastAsia"/>
          <w:color w:val="000000"/>
          <w:sz w:val="20"/>
          <w:szCs w:val="20"/>
        </w:rPr>
        <w:t>四</w:t>
      </w:r>
      <w:r>
        <w:rPr>
          <w:rFonts w:ascii="微软雅黑" w:eastAsia="微软雅黑" w:hAnsi="微软雅黑" w:hint="eastAsia"/>
          <w:color w:val="000000"/>
          <w:sz w:val="20"/>
          <w:szCs w:val="20"/>
        </w:rPr>
        <w:t>）受理信息公布。</w:t>
      </w:r>
    </w:p>
    <w:p w:rsidR="00CE4287" w:rsidRDefault="00CE4287" w:rsidP="00CE4287">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自然科学基金委于</w:t>
      </w:r>
      <w:bookmarkStart w:id="0" w:name="_GoBack"/>
      <w:bookmarkEnd w:id="0"/>
      <w:r>
        <w:rPr>
          <w:rStyle w:val="a4"/>
          <w:rFonts w:ascii="微软雅黑" w:eastAsia="微软雅黑" w:hAnsi="微软雅黑" w:hint="eastAsia"/>
          <w:color w:val="000000"/>
          <w:sz w:val="20"/>
          <w:szCs w:val="20"/>
        </w:rPr>
        <w:t>2019年5月6日前</w:t>
      </w:r>
      <w:r>
        <w:rPr>
          <w:rFonts w:ascii="微软雅黑" w:eastAsia="微软雅黑" w:hAnsi="微软雅黑" w:hint="eastAsia"/>
          <w:color w:val="000000"/>
          <w:sz w:val="20"/>
          <w:szCs w:val="20"/>
        </w:rPr>
        <w:t>公布申请项目初审结果，并受理复审申请。</w:t>
      </w:r>
    </w:p>
    <w:p w:rsidR="00CE4287" w:rsidRPr="00CE4287" w:rsidRDefault="00CE4287" w:rsidP="00CE4287">
      <w:pPr>
        <w:widowControl/>
        <w:shd w:val="clear" w:color="auto" w:fill="FFFFFF"/>
        <w:spacing w:before="150" w:after="150" w:line="390" w:lineRule="atLeast"/>
        <w:rPr>
          <w:rFonts w:ascii="微软雅黑" w:eastAsia="微软雅黑" w:hAnsi="微软雅黑" w:cs="宋体"/>
          <w:b/>
          <w:color w:val="000000"/>
          <w:kern w:val="0"/>
          <w:sz w:val="20"/>
          <w:szCs w:val="20"/>
        </w:rPr>
      </w:pPr>
      <w:r w:rsidRPr="00CE4287">
        <w:rPr>
          <w:rFonts w:ascii="微软雅黑" w:eastAsia="微软雅黑" w:hAnsi="微软雅黑" w:cs="宋体" w:hint="eastAsia"/>
          <w:color w:val="000000"/>
          <w:kern w:val="0"/>
          <w:sz w:val="20"/>
          <w:szCs w:val="20"/>
        </w:rPr>
        <w:t xml:space="preserve">　</w:t>
      </w:r>
      <w:r w:rsidRPr="00CE4287">
        <w:rPr>
          <w:rFonts w:ascii="微软雅黑" w:eastAsia="微软雅黑" w:hAnsi="微软雅黑" w:cs="宋体" w:hint="eastAsia"/>
          <w:b/>
          <w:color w:val="000000"/>
          <w:kern w:val="0"/>
          <w:sz w:val="20"/>
          <w:szCs w:val="20"/>
        </w:rPr>
        <w:t xml:space="preserve">   二、其他</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（一）2019年部分项目申请要求有较大变化，请申请人和依托单位认真阅读《指南》和相关通知通告，及时关注自然科学基金委网站了解相关信息。</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（二）为保证依托单位信息的准确性和一致性，项目申请集中接收期内如果有依托单位发生单位名称变化的，应于2019年3月1日前完成变更手续。</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（三）《指南》于2018年12月底发行，并在自然科学基金委网站公布。</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（四）申请书、结题/成果报告等纸质材料建议双面打印并装订。</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六、电话、网址和通讯地址</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（一）咨询电话。</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88"/>
        <w:gridCol w:w="5112"/>
        <w:gridCol w:w="2850"/>
      </w:tblGrid>
      <w:tr w:rsidR="00CE4287" w:rsidRPr="00CE4287" w:rsidTr="00CE4287">
        <w:trPr>
          <w:tblCellSpacing w:w="0" w:type="dxa"/>
          <w:jc w:val="center"/>
        </w:trPr>
        <w:tc>
          <w:tcPr>
            <w:tcW w:w="5670" w:type="dxa"/>
            <w:gridSpan w:val="2"/>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材料接收组</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62328591</w:t>
            </w:r>
          </w:p>
        </w:tc>
      </w:tr>
      <w:tr w:rsidR="00CE4287" w:rsidRPr="00CE4287" w:rsidTr="00CE4287">
        <w:trPr>
          <w:tblCellSpacing w:w="0" w:type="dxa"/>
          <w:jc w:val="center"/>
        </w:trPr>
        <w:tc>
          <w:tcPr>
            <w:tcW w:w="5670" w:type="dxa"/>
            <w:gridSpan w:val="2"/>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信息系统技术支持（信息中心）</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62317474</w:t>
            </w:r>
          </w:p>
        </w:tc>
      </w:tr>
      <w:tr w:rsidR="00CE4287" w:rsidRPr="00CE4287" w:rsidTr="00CE4287">
        <w:trPr>
          <w:tblCellSpacing w:w="0" w:type="dxa"/>
          <w:jc w:val="center"/>
        </w:trPr>
        <w:tc>
          <w:tcPr>
            <w:tcW w:w="585" w:type="dxa"/>
            <w:vMerge w:val="restart"/>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lastRenderedPageBreak/>
              <w:t>财务咨询</w:t>
            </w: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定额补助类项目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62327225</w:t>
            </w:r>
          </w:p>
          <w:p w:rsidR="00CE4287" w:rsidRPr="00CE4287" w:rsidRDefault="00CE4287" w:rsidP="00CE4287">
            <w:pPr>
              <w:widowControl/>
              <w:spacing w:before="150" w:after="150" w:line="390" w:lineRule="atLeast"/>
              <w:jc w:val="center"/>
              <w:rPr>
                <w:rFonts w:ascii="微软雅黑" w:eastAsia="微软雅黑" w:hAnsi="微软雅黑" w:cs="宋体" w:hint="eastAsia"/>
                <w:kern w:val="0"/>
                <w:sz w:val="24"/>
                <w:szCs w:val="24"/>
              </w:rPr>
            </w:pPr>
            <w:r w:rsidRPr="00CE4287">
              <w:rPr>
                <w:rFonts w:ascii="微软雅黑" w:eastAsia="微软雅黑" w:hAnsi="微软雅黑" w:cs="宋体" w:hint="eastAsia"/>
                <w:kern w:val="0"/>
                <w:sz w:val="24"/>
                <w:szCs w:val="24"/>
              </w:rPr>
              <w:t>62329112</w:t>
            </w:r>
          </w:p>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62326760</w:t>
            </w:r>
          </w:p>
        </w:tc>
      </w:tr>
      <w:tr w:rsidR="00CE4287" w:rsidRPr="00CE4287" w:rsidTr="00CE428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成本补偿类项目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62326460</w:t>
            </w:r>
          </w:p>
          <w:p w:rsidR="00CE4287" w:rsidRPr="00CE4287" w:rsidRDefault="00CE4287" w:rsidP="00CE4287">
            <w:pPr>
              <w:widowControl/>
              <w:spacing w:before="150" w:after="150" w:line="390" w:lineRule="atLeast"/>
              <w:jc w:val="center"/>
              <w:rPr>
                <w:rFonts w:ascii="微软雅黑" w:eastAsia="微软雅黑" w:hAnsi="微软雅黑" w:cs="宋体" w:hint="eastAsia"/>
                <w:kern w:val="0"/>
                <w:sz w:val="24"/>
                <w:szCs w:val="24"/>
              </w:rPr>
            </w:pPr>
            <w:r w:rsidRPr="00CE4287">
              <w:rPr>
                <w:rFonts w:ascii="微软雅黑" w:eastAsia="微软雅黑" w:hAnsi="微软雅黑" w:cs="宋体" w:hint="eastAsia"/>
                <w:kern w:val="0"/>
                <w:sz w:val="24"/>
                <w:szCs w:val="24"/>
              </w:rPr>
              <w:t>62328485</w:t>
            </w:r>
          </w:p>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62326585</w:t>
            </w:r>
          </w:p>
        </w:tc>
      </w:tr>
      <w:tr w:rsidR="00CE4287" w:rsidRPr="00CE4287" w:rsidTr="00CE4287">
        <w:trPr>
          <w:tblCellSpacing w:w="0" w:type="dxa"/>
          <w:jc w:val="center"/>
        </w:trPr>
        <w:tc>
          <w:tcPr>
            <w:tcW w:w="585" w:type="dxa"/>
            <w:vMerge w:val="restart"/>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各项</w:t>
            </w:r>
            <w:proofErr w:type="gramStart"/>
            <w:r w:rsidRPr="00CE4287">
              <w:rPr>
                <w:rFonts w:ascii="微软雅黑" w:eastAsia="微软雅黑" w:hAnsi="微软雅黑" w:cs="宋体" w:hint="eastAsia"/>
                <w:kern w:val="0"/>
                <w:sz w:val="24"/>
                <w:szCs w:val="24"/>
              </w:rPr>
              <w:t>目类型</w:t>
            </w:r>
            <w:proofErr w:type="gramEnd"/>
            <w:r w:rsidRPr="00CE4287">
              <w:rPr>
                <w:rFonts w:ascii="微软雅黑" w:eastAsia="微软雅黑" w:hAnsi="微软雅黑" w:cs="宋体" w:hint="eastAsia"/>
                <w:kern w:val="0"/>
                <w:sz w:val="24"/>
                <w:szCs w:val="24"/>
              </w:rPr>
              <w:t>咨询</w:t>
            </w: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面上项目、重点项目、国家重大科研仪器研制项目等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62327230</w:t>
            </w:r>
          </w:p>
          <w:p w:rsidR="00CE4287" w:rsidRPr="00CE4287" w:rsidRDefault="00CE4287" w:rsidP="00CE4287">
            <w:pPr>
              <w:widowControl/>
              <w:spacing w:before="150" w:after="150" w:line="390" w:lineRule="atLeast"/>
              <w:jc w:val="center"/>
              <w:rPr>
                <w:rFonts w:ascii="微软雅黑" w:eastAsia="微软雅黑" w:hAnsi="微软雅黑" w:cs="宋体" w:hint="eastAsia"/>
                <w:kern w:val="0"/>
                <w:sz w:val="24"/>
                <w:szCs w:val="24"/>
              </w:rPr>
            </w:pPr>
            <w:r w:rsidRPr="00CE4287">
              <w:rPr>
                <w:rFonts w:ascii="微软雅黑" w:eastAsia="微软雅黑" w:hAnsi="微软雅黑" w:cs="宋体" w:hint="eastAsia"/>
                <w:kern w:val="0"/>
                <w:sz w:val="24"/>
                <w:szCs w:val="24"/>
              </w:rPr>
              <w:t>62325557</w:t>
            </w:r>
          </w:p>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62327008</w:t>
            </w:r>
          </w:p>
        </w:tc>
      </w:tr>
      <w:tr w:rsidR="00CE4287" w:rsidRPr="00CE4287" w:rsidTr="00CE428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青年科学基金项目、优秀青年科学基金项目、国家杰出青年科学基金项目、创新研究群体项目、地区科学基金项目、海外及港澳学者合作研究基金项目等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62326889</w:t>
            </w:r>
          </w:p>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62325562</w:t>
            </w:r>
          </w:p>
        </w:tc>
      </w:tr>
      <w:tr w:rsidR="00CE4287" w:rsidRPr="00CE4287" w:rsidTr="00CE428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重大研究计划项目、重大项目、联合基金项目、基础科学中心项目等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62326872</w:t>
            </w:r>
          </w:p>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62328484</w:t>
            </w:r>
          </w:p>
        </w:tc>
      </w:tr>
      <w:tr w:rsidR="00CE4287" w:rsidRPr="00CE4287" w:rsidTr="00CE428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left"/>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国际（地区）合作研究与交流项目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kern w:val="0"/>
                <w:sz w:val="24"/>
                <w:szCs w:val="24"/>
              </w:rPr>
            </w:pPr>
            <w:r w:rsidRPr="00CE4287">
              <w:rPr>
                <w:rFonts w:ascii="微软雅黑" w:eastAsia="微软雅黑" w:hAnsi="微软雅黑" w:cs="宋体" w:hint="eastAsia"/>
                <w:kern w:val="0"/>
                <w:sz w:val="24"/>
                <w:szCs w:val="24"/>
              </w:rPr>
              <w:t>62326943</w:t>
            </w:r>
          </w:p>
        </w:tc>
      </w:tr>
    </w:tbl>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（二）各部门咨询电话。</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2210"/>
        <w:gridCol w:w="1721"/>
        <w:gridCol w:w="2778"/>
        <w:gridCol w:w="1841"/>
      </w:tblGrid>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lastRenderedPageBreak/>
              <w:t>数理科学部</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62326911</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化学科学部</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62326906</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生命科学部</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62327200</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地球科学部</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62327157</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工程与材料</w:t>
            </w:r>
          </w:p>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科学部</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62326887</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信息科学部</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62327140</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管理科学部</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62326898</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医学科学部</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62328991</w:t>
            </w:r>
          </w:p>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62328941</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办公室</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62327087</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计划局</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62326980</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政策局</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62326986</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财务局</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62327016</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国际合作局</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62326943</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科研诚信建设办公室</w:t>
            </w: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62325544</w:t>
            </w:r>
          </w:p>
        </w:tc>
      </w:tr>
      <w:tr w:rsidR="00CE4287" w:rsidRPr="00CE4287" w:rsidTr="00CE4287">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机关服务中心</w:t>
            </w:r>
          </w:p>
        </w:tc>
        <w:tc>
          <w:tcPr>
            <w:tcW w:w="1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spacing w:before="150" w:after="150" w:line="390" w:lineRule="atLeast"/>
              <w:jc w:val="center"/>
              <w:rPr>
                <w:rFonts w:ascii="微软雅黑" w:eastAsia="微软雅黑" w:hAnsi="微软雅黑" w:cs="宋体"/>
                <w:color w:val="000000"/>
                <w:kern w:val="0"/>
                <w:sz w:val="20"/>
                <w:szCs w:val="20"/>
              </w:rPr>
            </w:pPr>
            <w:r w:rsidRPr="00CE4287">
              <w:rPr>
                <w:rFonts w:ascii="微软雅黑" w:eastAsia="微软雅黑" w:hAnsi="微软雅黑" w:cs="宋体" w:hint="eastAsia"/>
                <w:color w:val="000000"/>
                <w:kern w:val="0"/>
                <w:sz w:val="20"/>
                <w:szCs w:val="20"/>
              </w:rPr>
              <w:t>62326949</w:t>
            </w:r>
          </w:p>
        </w:tc>
        <w:tc>
          <w:tcPr>
            <w:tcW w:w="2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jc w:val="left"/>
              <w:rPr>
                <w:rFonts w:ascii="微软雅黑" w:eastAsia="微软雅黑" w:hAnsi="微软雅黑" w:cs="宋体"/>
                <w:color w:val="000000"/>
                <w:kern w:val="0"/>
                <w:sz w:val="20"/>
                <w:szCs w:val="20"/>
              </w:rPr>
            </w:pPr>
          </w:p>
        </w:tc>
        <w:tc>
          <w:tcPr>
            <w:tcW w:w="18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4287" w:rsidRPr="00CE4287" w:rsidRDefault="00CE4287" w:rsidP="00CE4287">
            <w:pPr>
              <w:widowControl/>
              <w:jc w:val="left"/>
              <w:rPr>
                <w:rFonts w:ascii="微软雅黑" w:eastAsia="微软雅黑" w:hAnsi="微软雅黑" w:cs="宋体"/>
                <w:color w:val="000000"/>
                <w:kern w:val="0"/>
                <w:sz w:val="20"/>
                <w:szCs w:val="20"/>
              </w:rPr>
            </w:pPr>
          </w:p>
        </w:tc>
      </w:tr>
    </w:tbl>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（三）自然科学基金委网站: http://www.nsfc.gov.cn/</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科学基金网络信息系统网址: https://isisn.nsfc.gov.cn/</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（四）材料接收组通讯地址及联系方式。</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通讯地址：北京市海淀区双清路83号项目材料接收工作组</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邮政编码：100085</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 xml:space="preserve">　　联系电话：010-62328591</w:t>
      </w:r>
    </w:p>
    <w:p w:rsidR="00CE4287" w:rsidRPr="00CE4287" w:rsidRDefault="00CE4287" w:rsidP="00CE428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lastRenderedPageBreak/>
        <w:t> </w:t>
      </w:r>
    </w:p>
    <w:p w:rsidR="00CE4287" w:rsidRPr="00CE4287" w:rsidRDefault="00CE4287" w:rsidP="00CE4287">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国家自然科学基金委员会</w:t>
      </w:r>
    </w:p>
    <w:p w:rsidR="00CE4287" w:rsidRPr="00CE4287" w:rsidRDefault="00CE4287" w:rsidP="00CE4287">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CE4287">
        <w:rPr>
          <w:rFonts w:ascii="微软雅黑" w:eastAsia="微软雅黑" w:hAnsi="微软雅黑" w:cs="宋体" w:hint="eastAsia"/>
          <w:color w:val="000000"/>
          <w:kern w:val="0"/>
          <w:sz w:val="20"/>
          <w:szCs w:val="20"/>
        </w:rPr>
        <w:t>2018年12月5日</w:t>
      </w:r>
    </w:p>
    <w:p w:rsidR="00CE4287" w:rsidRPr="00CE4287" w:rsidRDefault="00CE4287" w:rsidP="00CE4287">
      <w:pPr>
        <w:widowControl/>
        <w:shd w:val="clear" w:color="auto" w:fill="FFFFFF"/>
        <w:spacing w:before="150" w:after="150" w:line="390" w:lineRule="atLeast"/>
        <w:ind w:firstLine="390"/>
        <w:rPr>
          <w:rFonts w:ascii="微软雅黑" w:eastAsia="微软雅黑" w:hAnsi="微软雅黑" w:cs="宋体" w:hint="eastAsia"/>
          <w:color w:val="000000"/>
          <w:kern w:val="0"/>
          <w:sz w:val="20"/>
          <w:szCs w:val="20"/>
        </w:rPr>
      </w:pPr>
    </w:p>
    <w:p w:rsidR="00FC7C0F" w:rsidRPr="00CE4287" w:rsidRDefault="00FC7C0F"/>
    <w:sectPr w:rsidR="00FC7C0F" w:rsidRPr="00CE4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EA"/>
    <w:rsid w:val="00CD3BEA"/>
    <w:rsid w:val="00CE4287"/>
    <w:rsid w:val="00FC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2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287"/>
    <w:rPr>
      <w:rFonts w:ascii="宋体" w:eastAsia="宋体" w:hAnsi="宋体" w:cs="宋体"/>
      <w:b/>
      <w:bCs/>
      <w:kern w:val="36"/>
      <w:sz w:val="48"/>
      <w:szCs w:val="48"/>
    </w:rPr>
  </w:style>
  <w:style w:type="paragraph" w:styleId="a3">
    <w:name w:val="Normal (Web)"/>
    <w:basedOn w:val="a"/>
    <w:uiPriority w:val="99"/>
    <w:unhideWhenUsed/>
    <w:rsid w:val="00CE42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42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2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287"/>
    <w:rPr>
      <w:rFonts w:ascii="宋体" w:eastAsia="宋体" w:hAnsi="宋体" w:cs="宋体"/>
      <w:b/>
      <w:bCs/>
      <w:kern w:val="36"/>
      <w:sz w:val="48"/>
      <w:szCs w:val="48"/>
    </w:rPr>
  </w:style>
  <w:style w:type="paragraph" w:styleId="a3">
    <w:name w:val="Normal (Web)"/>
    <w:basedOn w:val="a"/>
    <w:uiPriority w:val="99"/>
    <w:unhideWhenUsed/>
    <w:rsid w:val="00CE42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4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9340">
      <w:bodyDiv w:val="1"/>
      <w:marLeft w:val="0"/>
      <w:marRight w:val="0"/>
      <w:marTop w:val="0"/>
      <w:marBottom w:val="0"/>
      <w:divBdr>
        <w:top w:val="none" w:sz="0" w:space="0" w:color="auto"/>
        <w:left w:val="none" w:sz="0" w:space="0" w:color="auto"/>
        <w:bottom w:val="none" w:sz="0" w:space="0" w:color="auto"/>
        <w:right w:val="none" w:sz="0" w:space="0" w:color="auto"/>
      </w:divBdr>
    </w:div>
    <w:div w:id="814180416">
      <w:bodyDiv w:val="1"/>
      <w:marLeft w:val="0"/>
      <w:marRight w:val="0"/>
      <w:marTop w:val="0"/>
      <w:marBottom w:val="0"/>
      <w:divBdr>
        <w:top w:val="none" w:sz="0" w:space="0" w:color="auto"/>
        <w:left w:val="none" w:sz="0" w:space="0" w:color="auto"/>
        <w:bottom w:val="none" w:sz="0" w:space="0" w:color="auto"/>
        <w:right w:val="none" w:sz="0" w:space="0" w:color="auto"/>
      </w:divBdr>
    </w:div>
    <w:div w:id="1913420724">
      <w:bodyDiv w:val="1"/>
      <w:marLeft w:val="0"/>
      <w:marRight w:val="0"/>
      <w:marTop w:val="0"/>
      <w:marBottom w:val="0"/>
      <w:divBdr>
        <w:top w:val="none" w:sz="0" w:space="0" w:color="auto"/>
        <w:left w:val="none" w:sz="0" w:space="0" w:color="auto"/>
        <w:bottom w:val="none" w:sz="0" w:space="0" w:color="auto"/>
        <w:right w:val="none" w:sz="0" w:space="0" w:color="auto"/>
      </w:divBdr>
    </w:div>
    <w:div w:id="20377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472</Words>
  <Characters>2693</Characters>
  <Application>Microsoft Office Word</Application>
  <DocSecurity>0</DocSecurity>
  <Lines>22</Lines>
  <Paragraphs>6</Paragraphs>
  <ScaleCrop>false</ScaleCrop>
  <Company>shendu</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2019-01-02T00:38:00Z</dcterms:created>
  <dcterms:modified xsi:type="dcterms:W3CDTF">2019-01-02T00:42:00Z</dcterms:modified>
</cp:coreProperties>
</file>