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12" w:rsidRPr="00983EEF" w:rsidRDefault="00015412" w:rsidP="00015412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 w:rsidRPr="00983EEF"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华中科技大学武昌分校</w:t>
      </w:r>
    </w:p>
    <w:p w:rsidR="00015412" w:rsidRDefault="00015412" w:rsidP="00015412">
      <w:pPr>
        <w:jc w:val="center"/>
        <w:rPr>
          <w:rFonts w:ascii="楷体_GB2312" w:eastAsia="楷体_GB2312" w:hAnsi="宋体" w:hint="eastAsia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015412" w:rsidRDefault="00015412" w:rsidP="00015412">
      <w:pPr>
        <w:jc w:val="center"/>
        <w:rPr>
          <w:rFonts w:ascii="楷体_GB2312" w:eastAsia="楷体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>
        <w:rPr>
          <w:rStyle w:val="txttitle"/>
          <w:rFonts w:eastAsia="仿宋_GB2312" w:hint="eastAsia"/>
          <w:sz w:val="32"/>
          <w:szCs w:val="32"/>
        </w:rPr>
        <w:t>3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>
        <w:rPr>
          <w:rStyle w:val="txttitle"/>
          <w:rFonts w:eastAsia="仿宋_GB2312" w:hint="eastAsia"/>
          <w:sz w:val="32"/>
          <w:szCs w:val="32"/>
        </w:rPr>
        <w:t>6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>
        <w:rPr>
          <w:rStyle w:val="txt"/>
          <w:rFonts w:eastAsia="仿宋_GB2312" w:hint="eastAsia"/>
          <w:szCs w:val="32"/>
        </w:rPr>
        <w:t>20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</w:t>
      </w:r>
    </w:p>
    <w:p w:rsidR="00015412" w:rsidRPr="00CF7889" w:rsidRDefault="00015412" w:rsidP="00015412">
      <w:pPr>
        <w:pStyle w:val="a5"/>
        <w:spacing w:line="312" w:lineRule="auto"/>
        <w:ind w:left="219" w:rightChars="-30" w:right="-66" w:firstLineChars="0" w:firstLine="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hint="eastAsia"/>
        </w:rPr>
        <w:pict>
          <v:line id="_x0000_s1026" style="position:absolute;left:0;text-align:left;z-index:251660288" from="-1.5pt,27.35pt" to="425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科学技术处、学科专业建设办公室            2013年11月30日</w:t>
      </w:r>
    </w:p>
    <w:p w:rsidR="00015412" w:rsidRPr="007D60F4" w:rsidRDefault="00015412" w:rsidP="00015412">
      <w:pPr>
        <w:spacing w:line="460" w:lineRule="exact"/>
        <w:ind w:firstLineChars="200" w:firstLine="542"/>
        <w:jc w:val="center"/>
        <w:rPr>
          <w:rFonts w:ascii="仿宋_GB2312" w:eastAsia="仿宋_GB2312" w:hAnsi="宋体" w:cs="宋体" w:hint="eastAsia"/>
          <w:b/>
          <w:color w:val="333333"/>
          <w:sz w:val="27"/>
          <w:szCs w:val="27"/>
        </w:rPr>
      </w:pPr>
      <w:r w:rsidRPr="007D60F4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我校获武汉市技术转移服务和技术交易奖励</w:t>
      </w:r>
    </w:p>
    <w:p w:rsidR="00015412" w:rsidRPr="00816D3C" w:rsidRDefault="00015412" w:rsidP="00015412">
      <w:pPr>
        <w:spacing w:line="460" w:lineRule="exact"/>
        <w:ind w:firstLineChars="200" w:firstLine="540"/>
        <w:rPr>
          <w:rFonts w:eastAsia="仿宋_GB2312" w:hAnsi="宋体" w:cs="宋体" w:hint="eastAsia"/>
          <w:color w:val="333333"/>
          <w:sz w:val="27"/>
          <w:szCs w:val="27"/>
        </w:rPr>
      </w:pPr>
      <w:r w:rsidRPr="00816D3C">
        <w:rPr>
          <w:rFonts w:eastAsia="仿宋_GB2312" w:hAnsi="宋体" w:cs="宋体" w:hint="eastAsia"/>
          <w:color w:val="333333"/>
          <w:sz w:val="27"/>
          <w:szCs w:val="27"/>
        </w:rPr>
        <w:t>11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月</w:t>
      </w:r>
      <w:r>
        <w:rPr>
          <w:rFonts w:eastAsia="仿宋_GB2312" w:hAnsi="宋体" w:cs="宋体" w:hint="eastAsia"/>
          <w:color w:val="333333"/>
          <w:sz w:val="27"/>
          <w:szCs w:val="27"/>
        </w:rPr>
        <w:t>25</w:t>
      </w:r>
      <w:r>
        <w:rPr>
          <w:rFonts w:eastAsia="仿宋_GB2312" w:hAnsi="宋体" w:cs="宋体" w:hint="eastAsia"/>
          <w:color w:val="333333"/>
          <w:sz w:val="27"/>
          <w:szCs w:val="27"/>
        </w:rPr>
        <w:t>日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，学校收到武汉市科技局、市财政局《关于下达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2013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年武汉市技术转移服务和技术交易奖励补贴资金的通知》</w:t>
      </w:r>
      <w:r>
        <w:rPr>
          <w:rFonts w:eastAsia="仿宋_GB2312" w:hAnsi="宋体" w:cs="宋体" w:hint="eastAsia"/>
          <w:color w:val="333333"/>
          <w:sz w:val="27"/>
          <w:szCs w:val="27"/>
        </w:rPr>
        <w:t>。通知显示，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我校获得了“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2013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年在汉高校技术流向本地企业奖励”。据悉，全省共有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11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所获该项奖励的高校，我校是唯一一所获奖的独立学院。</w:t>
      </w:r>
    </w:p>
    <w:p w:rsidR="00015412" w:rsidRPr="00816D3C" w:rsidRDefault="00015412" w:rsidP="00015412">
      <w:pPr>
        <w:spacing w:line="460" w:lineRule="exact"/>
        <w:ind w:firstLineChars="200" w:firstLine="540"/>
        <w:rPr>
          <w:rFonts w:eastAsia="仿宋_GB2312" w:hAnsi="宋体" w:cs="宋体" w:hint="eastAsia"/>
          <w:color w:val="333333"/>
          <w:sz w:val="27"/>
          <w:szCs w:val="27"/>
        </w:rPr>
      </w:pPr>
      <w:r w:rsidRPr="00816D3C">
        <w:rPr>
          <w:rFonts w:eastAsia="仿宋_GB2312" w:hAnsi="宋体" w:cs="宋体" w:hint="eastAsia"/>
          <w:color w:val="333333"/>
          <w:sz w:val="27"/>
          <w:szCs w:val="27"/>
        </w:rPr>
        <w:t>根据《武汉市人民政府关于进一步加快科技成果转化的意见》，从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2013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年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1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月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1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日起，武汉市实施了一系列促进科技成果转化的政策措施，包括鼓励和支持在汉高校、科研院所面向市内企业开展技术转移和技术合作、鼓励重大科技成果就地转化，按照其履行技术开发、技术转让情况和科技成果转化的导向作用给予奖励。</w:t>
      </w:r>
    </w:p>
    <w:p w:rsidR="00015412" w:rsidRPr="00816D3C" w:rsidRDefault="00015412" w:rsidP="00015412">
      <w:pPr>
        <w:spacing w:line="460" w:lineRule="exact"/>
        <w:ind w:firstLineChars="200" w:firstLine="540"/>
        <w:rPr>
          <w:rFonts w:eastAsia="仿宋_GB2312" w:hAnsi="宋体" w:cs="宋体" w:hint="eastAsia"/>
          <w:color w:val="333333"/>
          <w:sz w:val="27"/>
          <w:szCs w:val="27"/>
        </w:rPr>
      </w:pPr>
      <w:r w:rsidRPr="00816D3C">
        <w:rPr>
          <w:rFonts w:eastAsia="仿宋_GB2312" w:hAnsi="宋体" w:cs="宋体" w:hint="eastAsia"/>
          <w:color w:val="333333"/>
          <w:sz w:val="27"/>
          <w:szCs w:val="27"/>
        </w:rPr>
        <w:t>对于经武汉市市场管理办公室核定的技术开发、技术转让项目，武汉市实施退营业税政策。另外，对于就地转让技术的科研院所及项目团队还享受奖励政策。</w:t>
      </w:r>
    </w:p>
    <w:p w:rsidR="00015412" w:rsidRPr="00816D3C" w:rsidRDefault="00015412" w:rsidP="00015412">
      <w:pPr>
        <w:spacing w:line="460" w:lineRule="exact"/>
        <w:ind w:firstLineChars="200" w:firstLine="540"/>
        <w:rPr>
          <w:rFonts w:eastAsia="仿宋_GB2312" w:hAnsi="宋体" w:cs="宋体" w:hint="eastAsia"/>
          <w:color w:val="333333"/>
          <w:sz w:val="27"/>
          <w:szCs w:val="27"/>
        </w:rPr>
      </w:pPr>
      <w:r w:rsidRPr="00816D3C">
        <w:rPr>
          <w:rFonts w:eastAsia="仿宋_GB2312" w:hAnsi="宋体" w:cs="宋体" w:hint="eastAsia"/>
          <w:color w:val="333333"/>
          <w:sz w:val="27"/>
          <w:szCs w:val="27"/>
        </w:rPr>
        <w:t>截至目前，我校共有《基于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WEB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的企业办公自动化系统》等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12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个科技项目享受了退营业税的政策，其中彭焱老师、段丽娜老师、李川香老师的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3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个项目因实施技术在武汉市就地转化，还获得了按合同交易额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1%</w:t>
      </w:r>
      <w:r w:rsidRPr="00816D3C">
        <w:rPr>
          <w:rFonts w:eastAsia="仿宋_GB2312" w:hAnsi="宋体" w:cs="宋体" w:hint="eastAsia"/>
          <w:color w:val="333333"/>
          <w:sz w:val="27"/>
          <w:szCs w:val="27"/>
        </w:rPr>
        <w:t>的奖励。</w:t>
      </w:r>
    </w:p>
    <w:p w:rsidR="00015412" w:rsidRPr="00816D3C" w:rsidRDefault="00015412" w:rsidP="00015412">
      <w:pPr>
        <w:spacing w:line="460" w:lineRule="exact"/>
        <w:ind w:firstLineChars="200" w:firstLine="540"/>
        <w:rPr>
          <w:rFonts w:eastAsia="仿宋_GB2312" w:hAnsi="宋体" w:cs="宋体" w:hint="eastAsia"/>
          <w:color w:val="333333"/>
          <w:sz w:val="27"/>
          <w:szCs w:val="27"/>
        </w:rPr>
      </w:pPr>
      <w:r w:rsidRPr="00816D3C">
        <w:rPr>
          <w:rFonts w:eastAsia="仿宋_GB2312" w:hAnsi="宋体" w:cs="宋体" w:hint="eastAsia"/>
          <w:color w:val="333333"/>
          <w:sz w:val="27"/>
          <w:szCs w:val="27"/>
        </w:rPr>
        <w:lastRenderedPageBreak/>
        <w:t>希望老师们在做科学研究的时候，注意与区域经济建设发展相结合，积极促进科技成果就地转化。</w:t>
      </w:r>
    </w:p>
    <w:p w:rsidR="00015412" w:rsidRPr="008838EC" w:rsidRDefault="00015412" w:rsidP="00015412">
      <w:pPr>
        <w:spacing w:line="460" w:lineRule="exact"/>
        <w:ind w:firstLineChars="200" w:firstLine="540"/>
        <w:jc w:val="right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 w:rsidRPr="008838EC">
        <w:rPr>
          <w:rFonts w:ascii="仿宋_GB2312" w:eastAsia="仿宋_GB2312" w:hAnsi="宋体" w:cs="宋体" w:hint="eastAsia"/>
          <w:color w:val="333333"/>
          <w:sz w:val="27"/>
          <w:szCs w:val="27"/>
        </w:rPr>
        <w:t xml:space="preserve">（胡容玲 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 xml:space="preserve"> </w:t>
      </w:r>
      <w:r w:rsidRPr="008838EC">
        <w:rPr>
          <w:rFonts w:ascii="仿宋_GB2312" w:eastAsia="仿宋_GB2312" w:hAnsi="宋体" w:cs="宋体" w:hint="eastAsia"/>
          <w:color w:val="333333"/>
          <w:sz w:val="27"/>
          <w:szCs w:val="27"/>
        </w:rPr>
        <w:t>2013年11月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26</w:t>
      </w:r>
      <w:r w:rsidRPr="008838EC">
        <w:rPr>
          <w:rFonts w:ascii="仿宋_GB2312" w:eastAsia="仿宋_GB2312" w:hAnsi="宋体" w:cs="宋体" w:hint="eastAsia"/>
          <w:color w:val="333333"/>
          <w:sz w:val="27"/>
          <w:szCs w:val="27"/>
        </w:rPr>
        <w:t>日）</w:t>
      </w:r>
    </w:p>
    <w:p w:rsidR="00015412" w:rsidRPr="008838EC" w:rsidRDefault="00015412" w:rsidP="00015412">
      <w:pPr>
        <w:spacing w:line="460" w:lineRule="exact"/>
        <w:ind w:firstLineChars="200" w:firstLine="540"/>
        <w:jc w:val="center"/>
        <w:rPr>
          <w:rFonts w:ascii="仿宋_GB2312" w:eastAsia="仿宋_GB2312" w:hAnsi="宋体" w:cs="宋体" w:hint="eastAsia"/>
          <w:color w:val="333333"/>
          <w:sz w:val="27"/>
          <w:szCs w:val="27"/>
        </w:rPr>
      </w:pPr>
    </w:p>
    <w:p w:rsidR="00015412" w:rsidRPr="00BC05C1" w:rsidRDefault="00015412" w:rsidP="00015412">
      <w:pPr>
        <w:spacing w:line="460" w:lineRule="exact"/>
        <w:ind w:firstLineChars="200" w:firstLine="542"/>
        <w:jc w:val="center"/>
        <w:rPr>
          <w:rFonts w:ascii="仿宋_GB2312" w:eastAsia="仿宋_GB2312" w:hAnsi="宋体" w:cs="宋体"/>
          <w:b/>
          <w:color w:val="333333"/>
          <w:sz w:val="27"/>
          <w:szCs w:val="27"/>
        </w:rPr>
      </w:pPr>
      <w:r w:rsidRPr="00BC05C1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学校</w:t>
      </w:r>
      <w:r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首次</w:t>
      </w:r>
      <w:r w:rsidRPr="00BC05C1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获</w:t>
      </w:r>
      <w:r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得省住建厅建设科技项目</w:t>
      </w:r>
    </w:p>
    <w:p w:rsidR="00015412" w:rsidRDefault="00015412" w:rsidP="00015412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>
        <w:rPr>
          <w:rFonts w:ascii="仿宋_GB2312" w:eastAsia="仿宋_GB2312" w:hAnsi="宋体" w:cs="宋体" w:hint="eastAsia"/>
          <w:color w:val="333333"/>
          <w:sz w:val="27"/>
          <w:szCs w:val="27"/>
        </w:rPr>
        <w:t>11月底</w:t>
      </w:r>
      <w:r w:rsidRPr="004E2BD2">
        <w:rPr>
          <w:rFonts w:ascii="仿宋_GB2312" w:eastAsia="仿宋_GB2312" w:hAnsi="宋体" w:cs="宋体" w:hint="eastAsia"/>
          <w:color w:val="333333"/>
          <w:sz w:val="27"/>
          <w:szCs w:val="27"/>
        </w:rPr>
        <w:t>，湖北省住房和城乡建设厅发布“2013年度湖北省建设科技项目计划”，城建学院青年教师申报的2个项目跻身入列。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这是我校首次申报湖北省住建厅建设科技项目并获批立项。</w:t>
      </w:r>
    </w:p>
    <w:p w:rsidR="00015412" w:rsidRDefault="00015412" w:rsidP="00015412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 w:rsidRPr="004E2BD2">
        <w:rPr>
          <w:rFonts w:ascii="仿宋_GB2312" w:eastAsia="仿宋_GB2312" w:hAnsi="宋体" w:cs="宋体" w:hint="eastAsia"/>
          <w:color w:val="333333"/>
          <w:sz w:val="27"/>
          <w:szCs w:val="27"/>
        </w:rPr>
        <w:t>经湖北省住建厅组织专家审查，并上网公示后入选项目，一是牛晓庆主持的《污泥混合自热解催化剂的基础研究》，二是张苡铭主持的《城市道路交叉口沥青路面车辙病害防治对策研究》。</w:t>
      </w:r>
    </w:p>
    <w:p w:rsidR="00015412" w:rsidRDefault="00015412" w:rsidP="00015412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 w:rsidRPr="004E2BD2">
        <w:rPr>
          <w:rFonts w:ascii="仿宋_GB2312" w:eastAsia="仿宋_GB2312" w:hAnsi="宋体" w:cs="宋体" w:hint="eastAsia"/>
          <w:color w:val="333333"/>
          <w:sz w:val="27"/>
          <w:szCs w:val="27"/>
        </w:rPr>
        <w:t>此次共有50个项目被列入“2013年度湖北省建设科技项目计划”，武汉大学、华中科技大学、武汉理工大学、湖北省城市建设规划设计研究院等重点高校和政府研究机构，参入申报并获取项目，我校是全省唯一获批项目立项的独立学院。</w:t>
      </w:r>
    </w:p>
    <w:p w:rsidR="00015412" w:rsidRDefault="00015412" w:rsidP="00015412">
      <w:pPr>
        <w:spacing w:line="460" w:lineRule="exact"/>
        <w:ind w:firstLineChars="200" w:firstLine="540"/>
        <w:jc w:val="right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>
        <w:rPr>
          <w:rFonts w:ascii="仿宋_GB2312" w:eastAsia="仿宋_GB2312" w:hAnsi="宋体" w:cs="宋体" w:hint="eastAsia"/>
          <w:color w:val="333333"/>
          <w:sz w:val="27"/>
          <w:szCs w:val="27"/>
        </w:rPr>
        <w:t>（城市建设学院 王晓华 2013年11月30日）</w:t>
      </w:r>
    </w:p>
    <w:p w:rsidR="00015412" w:rsidRDefault="00015412" w:rsidP="00015412">
      <w:pPr>
        <w:spacing w:line="460" w:lineRule="exact"/>
        <w:ind w:leftChars="960" w:left="2112" w:firstLineChars="1300" w:firstLine="3120"/>
        <w:rPr>
          <w:rFonts w:ascii="宋体" w:hAnsi="宋体" w:cs="宋体" w:hint="eastAsia"/>
          <w:sz w:val="24"/>
        </w:rPr>
      </w:pPr>
    </w:p>
    <w:p w:rsidR="00015412" w:rsidRPr="000365A9" w:rsidRDefault="00015412" w:rsidP="00015412">
      <w:pPr>
        <w:spacing w:line="460" w:lineRule="exact"/>
        <w:ind w:firstLineChars="200" w:firstLine="542"/>
        <w:jc w:val="center"/>
        <w:rPr>
          <w:rFonts w:ascii="仿宋_GB2312" w:eastAsia="仿宋_GB2312" w:hAnsi="宋体" w:cs="宋体" w:hint="eastAsia"/>
          <w:b/>
          <w:color w:val="333333"/>
          <w:sz w:val="27"/>
          <w:szCs w:val="27"/>
        </w:rPr>
      </w:pPr>
      <w:r w:rsidRPr="000365A9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学校兑现科研组织奖</w:t>
      </w:r>
    </w:p>
    <w:p w:rsidR="00015412" w:rsidRDefault="00015412" w:rsidP="00015412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 w:rsidRPr="000365A9">
        <w:rPr>
          <w:rFonts w:ascii="仿宋_GB2312" w:eastAsia="仿宋_GB2312" w:hAnsi="宋体" w:cs="宋体" w:hint="eastAsia"/>
          <w:color w:val="333333"/>
          <w:sz w:val="27"/>
          <w:szCs w:val="27"/>
        </w:rPr>
        <w:t>我校2012-2013学年度（2012年6月28日——2013年7月1日）已到校外来科研项目经费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80.18万元。</w:t>
      </w:r>
      <w:r w:rsidRPr="000365A9">
        <w:rPr>
          <w:rFonts w:ascii="仿宋_GB2312" w:eastAsia="仿宋_GB2312" w:hAnsi="宋体" w:cs="宋体" w:hint="eastAsia"/>
          <w:color w:val="333333"/>
          <w:sz w:val="27"/>
          <w:szCs w:val="27"/>
        </w:rPr>
        <w:t>按照校科[2010]3号文件《华中科技大学武昌分校开展科研工作的管理办法》第二条第五款的规定：“学校按外来科研项目到校经费的3%对院系部奖励”，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学校于2013年10月</w:t>
      </w:r>
      <w:r w:rsidRPr="000365A9">
        <w:rPr>
          <w:rFonts w:ascii="仿宋_GB2312" w:eastAsia="仿宋_GB2312" w:hAnsi="宋体" w:cs="宋体" w:hint="eastAsia"/>
          <w:color w:val="333333"/>
          <w:sz w:val="27"/>
          <w:szCs w:val="27"/>
        </w:rPr>
        <w:t>对各单位兑现奖励。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奖励主要用于各院系进行下一步科研预研，科研研讨以及其他与科研有关的活动。</w:t>
      </w:r>
    </w:p>
    <w:p w:rsidR="00015412" w:rsidRPr="000365A9" w:rsidRDefault="00015412" w:rsidP="00015412">
      <w:pPr>
        <w:spacing w:line="460" w:lineRule="exact"/>
        <w:ind w:firstLineChars="200" w:firstLine="540"/>
        <w:rPr>
          <w:rFonts w:ascii="仿宋_GB2312" w:eastAsia="仿宋_GB2312" w:hAnsi="宋体" w:cs="宋体"/>
          <w:color w:val="333333"/>
          <w:sz w:val="27"/>
          <w:szCs w:val="27"/>
        </w:rPr>
      </w:pPr>
      <w:r w:rsidRPr="000365A9">
        <w:rPr>
          <w:rFonts w:ascii="仿宋_GB2312" w:eastAsia="仿宋_GB2312" w:hAnsi="宋体" w:cs="宋体" w:hint="eastAsia"/>
          <w:color w:val="333333"/>
          <w:sz w:val="27"/>
          <w:szCs w:val="27"/>
        </w:rPr>
        <w:t>奖励分配如下：</w:t>
      </w:r>
    </w:p>
    <w:tbl>
      <w:tblPr>
        <w:tblW w:w="836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158"/>
        <w:gridCol w:w="2938"/>
        <w:gridCol w:w="2268"/>
      </w:tblGrid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lastRenderedPageBreak/>
              <w:t>院 系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已到校项目经费</w:t>
            </w:r>
          </w:p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（减去外协经费）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应兑现奖励</w:t>
            </w:r>
          </w:p>
        </w:tc>
      </w:tr>
      <w:tr w:rsidR="00015412" w:rsidRPr="005D57E2" w:rsidTr="00FE14F2">
        <w:trPr>
          <w:trHeight w:val="580"/>
        </w:trPr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信息科学与工程学院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35.88万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10764元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机电与自动化学院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2万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600元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城市建设学院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5万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1500元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经济管理学院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新闻与法学学院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2.5万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750元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艺术设计学院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基础科学部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33.6万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10080元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电工电子基地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0.5万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150元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图书馆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0.2万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60元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思政课部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0.5万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150元</w:t>
            </w:r>
          </w:p>
        </w:tc>
      </w:tr>
      <w:tr w:rsidR="00015412" w:rsidRPr="005D57E2" w:rsidTr="00FE14F2">
        <w:tc>
          <w:tcPr>
            <w:tcW w:w="315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合计</w:t>
            </w:r>
          </w:p>
        </w:tc>
        <w:tc>
          <w:tcPr>
            <w:tcW w:w="293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80.18万</w:t>
            </w:r>
          </w:p>
        </w:tc>
        <w:tc>
          <w:tcPr>
            <w:tcW w:w="2268" w:type="dxa"/>
            <w:vAlign w:val="center"/>
          </w:tcPr>
          <w:p w:rsidR="00015412" w:rsidRPr="005D57E2" w:rsidRDefault="00015412" w:rsidP="00FE14F2">
            <w:pPr>
              <w:jc w:val="center"/>
              <w:rPr>
                <w:rFonts w:ascii="仿宋_GB2312" w:eastAsia="仿宋_GB2312" w:hAnsi="宋体" w:cs="宋体"/>
                <w:color w:val="333333"/>
                <w:sz w:val="27"/>
                <w:szCs w:val="27"/>
              </w:rPr>
            </w:pPr>
            <w:r w:rsidRPr="005D57E2">
              <w:rPr>
                <w:rFonts w:ascii="仿宋_GB2312" w:eastAsia="仿宋_GB2312" w:hAnsi="宋体" w:cs="宋体" w:hint="eastAsia"/>
                <w:color w:val="333333"/>
                <w:sz w:val="27"/>
                <w:szCs w:val="27"/>
              </w:rPr>
              <w:t>24054元</w:t>
            </w:r>
          </w:p>
        </w:tc>
      </w:tr>
    </w:tbl>
    <w:p w:rsidR="00015412" w:rsidRDefault="00015412" w:rsidP="00015412">
      <w:pPr>
        <w:spacing w:line="460" w:lineRule="exact"/>
        <w:ind w:firstLineChars="1400" w:firstLine="3780"/>
        <w:rPr>
          <w:rFonts w:ascii="仿宋_GB2312" w:eastAsia="仿宋_GB2312" w:hAnsi="宋体" w:cs="宋体" w:hint="eastAsia"/>
          <w:color w:val="333333"/>
          <w:sz w:val="27"/>
          <w:szCs w:val="27"/>
        </w:rPr>
      </w:pPr>
    </w:p>
    <w:p w:rsidR="00015412" w:rsidRPr="005D57E2" w:rsidRDefault="00015412" w:rsidP="00015412">
      <w:pPr>
        <w:spacing w:line="460" w:lineRule="exact"/>
        <w:ind w:firstLineChars="1400" w:firstLine="378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>
        <w:rPr>
          <w:rFonts w:ascii="仿宋_GB2312" w:eastAsia="仿宋_GB2312" w:hAnsi="宋体" w:cs="宋体" w:hint="eastAsia"/>
          <w:color w:val="333333"/>
          <w:sz w:val="27"/>
          <w:szCs w:val="27"/>
        </w:rPr>
        <w:t>（胡容玲 2013年11月12日）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A4A" w:rsidRDefault="00541A4A" w:rsidP="00015412">
      <w:pPr>
        <w:spacing w:after="0"/>
      </w:pPr>
      <w:r>
        <w:separator/>
      </w:r>
    </w:p>
  </w:endnote>
  <w:endnote w:type="continuationSeparator" w:id="0">
    <w:p w:rsidR="00541A4A" w:rsidRDefault="00541A4A" w:rsidP="000154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A4A" w:rsidRDefault="00541A4A" w:rsidP="00015412">
      <w:pPr>
        <w:spacing w:after="0"/>
      </w:pPr>
      <w:r>
        <w:separator/>
      </w:r>
    </w:p>
  </w:footnote>
  <w:footnote w:type="continuationSeparator" w:id="0">
    <w:p w:rsidR="00541A4A" w:rsidRDefault="00541A4A" w:rsidP="000154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412"/>
    <w:rsid w:val="00323B43"/>
    <w:rsid w:val="003D37D8"/>
    <w:rsid w:val="00426133"/>
    <w:rsid w:val="004358AB"/>
    <w:rsid w:val="00541A4A"/>
    <w:rsid w:val="008B7726"/>
    <w:rsid w:val="0096100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4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4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4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41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15412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txttitle">
    <w:name w:val="txttitle"/>
    <w:basedOn w:val="a0"/>
    <w:rsid w:val="00015412"/>
  </w:style>
  <w:style w:type="character" w:customStyle="1" w:styleId="txt">
    <w:name w:val="txt"/>
    <w:basedOn w:val="a0"/>
    <w:rsid w:val="00015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2015-05-06T05:59:00Z</dcterms:modified>
</cp:coreProperties>
</file>