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979" w:rsidRPr="00983EEF" w:rsidRDefault="001C4979" w:rsidP="001C4979">
      <w:pPr>
        <w:tabs>
          <w:tab w:val="left" w:pos="8820"/>
        </w:tabs>
        <w:jc w:val="center"/>
        <w:rPr>
          <w:rFonts w:ascii="宋体" w:eastAsia="仿宋_GB2312" w:hAnsi="宋体"/>
          <w:b/>
          <w:color w:val="FF0000"/>
          <w:spacing w:val="70"/>
          <w:w w:val="45"/>
          <w:sz w:val="140"/>
          <w:szCs w:val="144"/>
        </w:rPr>
      </w:pPr>
      <w:r w:rsidRPr="00983EEF">
        <w:rPr>
          <w:rFonts w:ascii="宋体" w:eastAsia="仿宋_GB2312" w:hAnsi="宋体" w:hint="eastAsia"/>
          <w:b/>
          <w:color w:val="FF0000"/>
          <w:spacing w:val="70"/>
          <w:w w:val="45"/>
          <w:sz w:val="140"/>
          <w:szCs w:val="144"/>
        </w:rPr>
        <w:t>华中科技大学武昌分校</w:t>
      </w:r>
    </w:p>
    <w:p w:rsidR="001C4979" w:rsidRDefault="001C4979" w:rsidP="001C4979">
      <w:pPr>
        <w:jc w:val="center"/>
        <w:rPr>
          <w:rFonts w:ascii="楷体_GB2312" w:eastAsia="楷体_GB2312" w:hAnsi="宋体" w:hint="eastAsia"/>
          <w:b/>
          <w:color w:val="FF0000"/>
          <w:sz w:val="72"/>
          <w:szCs w:val="72"/>
        </w:rPr>
      </w:pPr>
      <w:r>
        <w:rPr>
          <w:rFonts w:ascii="楷体_GB2312" w:eastAsia="楷体_GB2312" w:hAnsi="宋体" w:hint="eastAsia"/>
          <w:b/>
          <w:color w:val="FF0000"/>
          <w:sz w:val="72"/>
          <w:szCs w:val="72"/>
        </w:rPr>
        <w:t>科研简报</w:t>
      </w:r>
    </w:p>
    <w:p w:rsidR="001C4979" w:rsidRDefault="001C4979" w:rsidP="001C4979">
      <w:pPr>
        <w:jc w:val="center"/>
        <w:rPr>
          <w:rFonts w:ascii="楷体_GB2312" w:eastAsia="楷体_GB2312" w:hAnsi="宋体" w:hint="eastAsia"/>
          <w:b/>
          <w:color w:val="000000"/>
          <w:sz w:val="32"/>
          <w:szCs w:val="32"/>
        </w:rPr>
      </w:pPr>
      <w:r>
        <w:rPr>
          <w:rFonts w:ascii="仿宋_GB2312" w:eastAsia="仿宋_GB2312" w:hAnsi="宋体" w:cs="宋体" w:hint="eastAsia"/>
          <w:color w:val="000000"/>
          <w:sz w:val="32"/>
          <w:szCs w:val="32"/>
        </w:rPr>
        <w:t xml:space="preserve"> </w:t>
      </w:r>
      <w:r w:rsidRPr="00983EEF">
        <w:rPr>
          <w:rStyle w:val="txttitle"/>
          <w:rFonts w:eastAsia="仿宋_GB2312"/>
          <w:sz w:val="32"/>
          <w:szCs w:val="32"/>
        </w:rPr>
        <w:t>201</w:t>
      </w:r>
      <w:r>
        <w:rPr>
          <w:rStyle w:val="txttitle"/>
          <w:rFonts w:eastAsia="仿宋_GB2312" w:hint="eastAsia"/>
          <w:sz w:val="32"/>
          <w:szCs w:val="32"/>
        </w:rPr>
        <w:t>3</w:t>
      </w:r>
      <w:r w:rsidRPr="00983EEF">
        <w:rPr>
          <w:rStyle w:val="txttitle"/>
          <w:rFonts w:eastAsia="仿宋_GB2312" w:hint="eastAsia"/>
          <w:sz w:val="32"/>
          <w:szCs w:val="32"/>
        </w:rPr>
        <w:t>年第</w:t>
      </w:r>
      <w:r>
        <w:rPr>
          <w:rStyle w:val="txttitle"/>
          <w:rFonts w:eastAsia="仿宋_GB2312" w:hint="eastAsia"/>
          <w:sz w:val="32"/>
          <w:szCs w:val="32"/>
        </w:rPr>
        <w:t>4</w:t>
      </w:r>
      <w:r w:rsidRPr="00983EEF">
        <w:rPr>
          <w:rStyle w:val="txttitle"/>
          <w:rFonts w:eastAsia="仿宋_GB2312" w:hint="eastAsia"/>
          <w:sz w:val="32"/>
          <w:szCs w:val="32"/>
        </w:rPr>
        <w:t>期</w:t>
      </w:r>
      <w:r w:rsidRPr="00983EEF">
        <w:rPr>
          <w:rStyle w:val="txt"/>
          <w:rFonts w:eastAsia="仿宋_GB2312" w:hint="eastAsia"/>
          <w:szCs w:val="32"/>
        </w:rPr>
        <w:t>（总第</w:t>
      </w:r>
      <w:r w:rsidRPr="00983EEF">
        <w:rPr>
          <w:rStyle w:val="txt"/>
          <w:rFonts w:eastAsia="仿宋_GB2312"/>
          <w:szCs w:val="32"/>
        </w:rPr>
        <w:t>1</w:t>
      </w:r>
      <w:r>
        <w:rPr>
          <w:rStyle w:val="txt"/>
          <w:rFonts w:eastAsia="仿宋_GB2312" w:hint="eastAsia"/>
          <w:szCs w:val="32"/>
        </w:rPr>
        <w:t>8</w:t>
      </w:r>
      <w:r w:rsidRPr="00983EEF">
        <w:rPr>
          <w:rStyle w:val="txt"/>
          <w:rFonts w:eastAsia="仿宋_GB2312" w:hint="eastAsia"/>
          <w:szCs w:val="32"/>
        </w:rPr>
        <w:t>期）</w:t>
      </w:r>
      <w:r>
        <w:rPr>
          <w:rFonts w:ascii="楷体_GB2312" w:eastAsia="楷体_GB2312" w:hAnsi="宋体" w:hint="eastAsia"/>
          <w:b/>
          <w:color w:val="000000"/>
          <w:sz w:val="32"/>
          <w:szCs w:val="32"/>
        </w:rPr>
        <w:t xml:space="preserve">  </w:t>
      </w:r>
    </w:p>
    <w:p w:rsidR="001C4979" w:rsidRDefault="001C4979" w:rsidP="001C4979">
      <w:pPr>
        <w:pStyle w:val="a5"/>
        <w:spacing w:line="312" w:lineRule="auto"/>
        <w:ind w:left="219" w:rightChars="-30" w:right="-66" w:firstLineChars="0" w:firstLine="0"/>
        <w:rPr>
          <w:rFonts w:ascii="仿宋_GB2312" w:eastAsia="仿宋_GB2312" w:hAnsi="宋体" w:cs="宋体" w:hint="eastAsia"/>
          <w:color w:val="000000"/>
          <w:kern w:val="0"/>
          <w:sz w:val="28"/>
          <w:szCs w:val="28"/>
        </w:rPr>
      </w:pPr>
      <w:r>
        <w:rPr>
          <w:rFonts w:hint="eastAsia"/>
        </w:rPr>
        <w:pict>
          <v:line id="_x0000_s1026" style="position:absolute;left:0;text-align:left;z-index:251660288" from="-1.5pt,27.35pt" to="425.25pt,27.35pt" strokecolor="red" strokeweight="2.25pt"/>
        </w:pict>
      </w:r>
      <w:r>
        <w:rPr>
          <w:rFonts w:ascii="仿宋_GB2312" w:eastAsia="仿宋_GB2312" w:hAnsi="宋体" w:cs="宋体" w:hint="eastAsia"/>
          <w:color w:val="000000"/>
          <w:kern w:val="0"/>
          <w:sz w:val="28"/>
          <w:szCs w:val="28"/>
        </w:rPr>
        <w:t>科学技术处、学科专业建设办公室            2013年10月25日</w:t>
      </w:r>
    </w:p>
    <w:p w:rsidR="001C4979" w:rsidRPr="007D60F4" w:rsidRDefault="001C4979" w:rsidP="001C4979">
      <w:pPr>
        <w:spacing w:line="460" w:lineRule="exact"/>
        <w:ind w:firstLineChars="98" w:firstLine="266"/>
        <w:rPr>
          <w:rFonts w:ascii="仿宋_GB2312" w:eastAsia="仿宋_GB2312" w:hAnsi="宋体" w:cs="宋体"/>
          <w:b/>
          <w:color w:val="333333"/>
          <w:sz w:val="27"/>
          <w:szCs w:val="27"/>
        </w:rPr>
      </w:pPr>
      <w:r w:rsidRPr="007D60F4">
        <w:rPr>
          <w:rFonts w:ascii="仿宋_GB2312" w:eastAsia="仿宋_GB2312" w:hAnsi="宋体" w:cs="宋体" w:hint="eastAsia"/>
          <w:b/>
          <w:color w:val="333333"/>
          <w:sz w:val="27"/>
          <w:szCs w:val="27"/>
        </w:rPr>
        <w:t>齐欢</w:t>
      </w:r>
      <w:r>
        <w:rPr>
          <w:rFonts w:ascii="仿宋_GB2312" w:eastAsia="仿宋_GB2312" w:hAnsi="宋体" w:cs="宋体" w:hint="eastAsia"/>
          <w:b/>
          <w:color w:val="333333"/>
          <w:sz w:val="27"/>
          <w:szCs w:val="27"/>
        </w:rPr>
        <w:t>教授主持完成的项目</w:t>
      </w:r>
      <w:r w:rsidRPr="007D60F4">
        <w:rPr>
          <w:rFonts w:ascii="仿宋_GB2312" w:eastAsia="仿宋_GB2312" w:hAnsi="宋体" w:cs="宋体" w:hint="eastAsia"/>
          <w:b/>
          <w:color w:val="333333"/>
          <w:sz w:val="27"/>
          <w:szCs w:val="27"/>
        </w:rPr>
        <w:t>获河南省工业和信息化科技成果奖一等奖</w:t>
      </w:r>
    </w:p>
    <w:p w:rsidR="001C4979" w:rsidRDefault="001C4979" w:rsidP="001C4979">
      <w:pPr>
        <w:spacing w:line="460" w:lineRule="exact"/>
        <w:ind w:firstLineChars="200" w:firstLine="540"/>
        <w:rPr>
          <w:rFonts w:eastAsia="仿宋_GB2312" w:hAnsi="宋体" w:cs="宋体" w:hint="eastAsia"/>
          <w:color w:val="333333"/>
          <w:sz w:val="27"/>
          <w:szCs w:val="27"/>
        </w:rPr>
      </w:pPr>
      <w:r w:rsidRPr="007D60F4">
        <w:rPr>
          <w:rFonts w:eastAsia="仿宋_GB2312" w:hAnsi="宋体" w:cs="宋体" w:hint="eastAsia"/>
          <w:color w:val="333333"/>
          <w:sz w:val="27"/>
          <w:szCs w:val="27"/>
        </w:rPr>
        <w:t>2013</w:t>
      </w:r>
      <w:r w:rsidRPr="007D60F4">
        <w:rPr>
          <w:rFonts w:eastAsia="仿宋_GB2312" w:hAnsi="宋体" w:cs="宋体" w:hint="eastAsia"/>
          <w:color w:val="333333"/>
          <w:sz w:val="27"/>
          <w:szCs w:val="27"/>
        </w:rPr>
        <w:t>年</w:t>
      </w:r>
      <w:r w:rsidRPr="007D60F4">
        <w:rPr>
          <w:rFonts w:eastAsia="仿宋_GB2312" w:hAnsi="宋体" w:cs="宋体" w:hint="eastAsia"/>
          <w:color w:val="333333"/>
          <w:sz w:val="27"/>
          <w:szCs w:val="27"/>
        </w:rPr>
        <w:t>9</w:t>
      </w:r>
      <w:r w:rsidRPr="007D60F4">
        <w:rPr>
          <w:rFonts w:eastAsia="仿宋_GB2312" w:hAnsi="宋体" w:cs="宋体" w:hint="eastAsia"/>
          <w:color w:val="333333"/>
          <w:sz w:val="27"/>
          <w:szCs w:val="27"/>
        </w:rPr>
        <w:t>月，</w:t>
      </w:r>
      <w:r w:rsidRPr="007D60F4">
        <w:rPr>
          <w:rFonts w:eastAsia="仿宋_GB2312" w:hAnsi="宋体" w:cs="宋体" w:hint="eastAsia"/>
          <w:color w:val="333333"/>
          <w:sz w:val="27"/>
          <w:szCs w:val="27"/>
        </w:rPr>
        <w:t>2013</w:t>
      </w:r>
      <w:r w:rsidRPr="007D60F4">
        <w:rPr>
          <w:rFonts w:eastAsia="仿宋_GB2312" w:hAnsi="宋体" w:cs="宋体" w:hint="eastAsia"/>
          <w:color w:val="333333"/>
          <w:sz w:val="27"/>
          <w:szCs w:val="27"/>
        </w:rPr>
        <w:t>年度河南省工业和信息化科技成果奖出炉，基础科学部主任齐欢</w:t>
      </w:r>
      <w:r>
        <w:rPr>
          <w:rFonts w:eastAsia="仿宋_GB2312" w:hAnsi="宋体" w:cs="宋体" w:hint="eastAsia"/>
          <w:color w:val="333333"/>
          <w:sz w:val="27"/>
          <w:szCs w:val="27"/>
        </w:rPr>
        <w:t>教授主持完成的</w:t>
      </w:r>
      <w:r w:rsidRPr="007D60F4">
        <w:rPr>
          <w:rFonts w:eastAsia="仿宋_GB2312" w:hAnsi="宋体" w:cs="宋体" w:hint="eastAsia"/>
          <w:color w:val="333333"/>
          <w:sz w:val="27"/>
          <w:szCs w:val="27"/>
        </w:rPr>
        <w:t>《河南省电力系统燃料存储裕度预警系统》项目荣获</w:t>
      </w:r>
      <w:r>
        <w:rPr>
          <w:rFonts w:eastAsia="仿宋_GB2312" w:hAnsi="宋体" w:cs="宋体" w:hint="eastAsia"/>
          <w:color w:val="333333"/>
          <w:sz w:val="27"/>
          <w:szCs w:val="27"/>
        </w:rPr>
        <w:t>科技成果奖</w:t>
      </w:r>
      <w:r w:rsidRPr="007D60F4">
        <w:rPr>
          <w:rFonts w:eastAsia="仿宋_GB2312" w:hAnsi="宋体" w:cs="宋体" w:hint="eastAsia"/>
          <w:color w:val="333333"/>
          <w:sz w:val="27"/>
          <w:szCs w:val="27"/>
        </w:rPr>
        <w:t>一等奖。</w:t>
      </w:r>
    </w:p>
    <w:p w:rsidR="001C4979" w:rsidRPr="007D60F4" w:rsidRDefault="001C4979" w:rsidP="001C4979">
      <w:pPr>
        <w:spacing w:line="460" w:lineRule="exact"/>
        <w:ind w:firstLineChars="200" w:firstLine="540"/>
        <w:rPr>
          <w:rFonts w:eastAsia="仿宋_GB2312" w:hAnsi="宋体" w:cs="宋体"/>
          <w:color w:val="333333"/>
          <w:sz w:val="27"/>
          <w:szCs w:val="27"/>
        </w:rPr>
      </w:pPr>
      <w:r w:rsidRPr="007D60F4">
        <w:rPr>
          <w:rFonts w:eastAsia="仿宋_GB2312" w:hAnsi="宋体" w:cs="宋体" w:hint="eastAsia"/>
          <w:color w:val="333333"/>
          <w:sz w:val="27"/>
          <w:szCs w:val="27"/>
        </w:rPr>
        <w:t>电力系统暂态失稳是引发系统灾难性事故的重要因素。随着电力市场化改革的进行，国家也加大推进煤炭价格市场化改革力度。由于煤炭价格变动频繁，铁路、公路运输力量时紧时松，加上恶劣气候的影响，河南发电企业电煤供应紧张情况屡次发生。</w:t>
      </w:r>
      <w:r w:rsidRPr="007D60F4">
        <w:rPr>
          <w:rFonts w:eastAsia="仿宋_GB2312" w:hAnsi="宋体" w:cs="宋体" w:hint="eastAsia"/>
          <w:color w:val="333333"/>
          <w:sz w:val="27"/>
          <w:szCs w:val="27"/>
        </w:rPr>
        <w:t xml:space="preserve"> </w:t>
      </w:r>
    </w:p>
    <w:p w:rsidR="001C4979" w:rsidRPr="007D60F4" w:rsidRDefault="001C4979" w:rsidP="001C4979">
      <w:pPr>
        <w:spacing w:line="460" w:lineRule="exact"/>
        <w:ind w:firstLineChars="200" w:firstLine="540"/>
        <w:rPr>
          <w:rFonts w:eastAsia="仿宋_GB2312" w:hAnsi="宋体" w:cs="宋体"/>
          <w:color w:val="333333"/>
          <w:sz w:val="27"/>
          <w:szCs w:val="27"/>
        </w:rPr>
      </w:pPr>
      <w:r w:rsidRPr="007D60F4">
        <w:rPr>
          <w:rFonts w:eastAsia="仿宋_GB2312" w:hAnsi="宋体" w:cs="宋体" w:hint="eastAsia"/>
          <w:color w:val="333333"/>
          <w:sz w:val="27"/>
          <w:szCs w:val="27"/>
        </w:rPr>
        <w:t>该项目就电力系统中燃料存储裕度预警的研究现状、概念框架、独具特点、方案设计等问题进行了系统化研究，并重点研究了预警等级与预警阈值的选取问题，提出了相应的模型和实现流程。该存储裕度预警系统，还结合其系统流程图和软件界面图，对系统的结构设计和功能模块进行了详细的介绍。经交付河南省电力部门使用，系统运行情况良好。</w:t>
      </w:r>
    </w:p>
    <w:p w:rsidR="001C4979" w:rsidRDefault="001C4979" w:rsidP="001C4979">
      <w:pPr>
        <w:spacing w:line="460" w:lineRule="exact"/>
        <w:ind w:firstLineChars="200" w:firstLine="540"/>
        <w:rPr>
          <w:rFonts w:eastAsia="仿宋_GB2312" w:hAnsi="宋体" w:cs="宋体" w:hint="eastAsia"/>
          <w:color w:val="333333"/>
          <w:sz w:val="27"/>
          <w:szCs w:val="27"/>
        </w:rPr>
      </w:pPr>
      <w:r w:rsidRPr="007D60F4">
        <w:rPr>
          <w:rFonts w:eastAsia="仿宋_GB2312" w:hAnsi="宋体" w:cs="宋体" w:hint="eastAsia"/>
          <w:color w:val="333333"/>
          <w:sz w:val="27"/>
          <w:szCs w:val="27"/>
        </w:rPr>
        <w:t> </w:t>
      </w:r>
      <w:r w:rsidRPr="007D60F4">
        <w:rPr>
          <w:rFonts w:eastAsia="仿宋_GB2312" w:hAnsi="宋体" w:cs="宋体" w:hint="eastAsia"/>
          <w:color w:val="333333"/>
          <w:sz w:val="27"/>
          <w:szCs w:val="27"/>
        </w:rPr>
        <w:t>河南省工业和信息化科技成果奖旨在表彰在河南省工业和信息化领域中取得的先进科技成果、重大技术创新和技术改造工程或项目，以及对河南省工业和信息化领域科技进步有重大贡献的企业、大专院</w:t>
      </w:r>
      <w:r w:rsidRPr="007D60F4">
        <w:rPr>
          <w:rFonts w:eastAsia="仿宋_GB2312" w:hAnsi="宋体" w:cs="宋体" w:hint="eastAsia"/>
          <w:color w:val="333333"/>
          <w:sz w:val="27"/>
          <w:szCs w:val="27"/>
        </w:rPr>
        <w:lastRenderedPageBreak/>
        <w:t>校和科研院所，是河南省工业和信息化领域为鼓励技术创新和自主研发所设立的专业最高奖项。</w:t>
      </w:r>
    </w:p>
    <w:p w:rsidR="001C4979" w:rsidRPr="007D60F4" w:rsidRDefault="001C4979" w:rsidP="001C4979">
      <w:pPr>
        <w:spacing w:line="460" w:lineRule="exact"/>
        <w:ind w:firstLineChars="200" w:firstLine="540"/>
        <w:jc w:val="right"/>
        <w:rPr>
          <w:rFonts w:eastAsia="仿宋_GB2312" w:hAnsi="宋体" w:cs="宋体"/>
          <w:color w:val="333333"/>
          <w:sz w:val="27"/>
          <w:szCs w:val="27"/>
        </w:rPr>
      </w:pPr>
      <w:r>
        <w:rPr>
          <w:rFonts w:eastAsia="仿宋_GB2312" w:hAnsi="宋体" w:cs="宋体" w:hint="eastAsia"/>
          <w:color w:val="333333"/>
          <w:sz w:val="27"/>
          <w:szCs w:val="27"/>
        </w:rPr>
        <w:t>（胡容玲</w:t>
      </w:r>
      <w:r>
        <w:rPr>
          <w:rFonts w:eastAsia="仿宋_GB2312" w:hAnsi="宋体" w:cs="宋体" w:hint="eastAsia"/>
          <w:color w:val="333333"/>
          <w:sz w:val="27"/>
          <w:szCs w:val="27"/>
        </w:rPr>
        <w:t xml:space="preserve"> 2013</w:t>
      </w:r>
      <w:r>
        <w:rPr>
          <w:rFonts w:eastAsia="仿宋_GB2312" w:hAnsi="宋体" w:cs="宋体" w:hint="eastAsia"/>
          <w:color w:val="333333"/>
          <w:sz w:val="27"/>
          <w:szCs w:val="27"/>
        </w:rPr>
        <w:t>年</w:t>
      </w:r>
      <w:r>
        <w:rPr>
          <w:rFonts w:eastAsia="仿宋_GB2312" w:hAnsi="宋体" w:cs="宋体" w:hint="eastAsia"/>
          <w:color w:val="333333"/>
          <w:sz w:val="27"/>
          <w:szCs w:val="27"/>
        </w:rPr>
        <w:t>9</w:t>
      </w:r>
      <w:r>
        <w:rPr>
          <w:rFonts w:eastAsia="仿宋_GB2312" w:hAnsi="宋体" w:cs="宋体" w:hint="eastAsia"/>
          <w:color w:val="333333"/>
          <w:sz w:val="27"/>
          <w:szCs w:val="27"/>
        </w:rPr>
        <w:t>月</w:t>
      </w:r>
      <w:r>
        <w:rPr>
          <w:rFonts w:eastAsia="仿宋_GB2312" w:hAnsi="宋体" w:cs="宋体" w:hint="eastAsia"/>
          <w:color w:val="333333"/>
          <w:sz w:val="27"/>
          <w:szCs w:val="27"/>
        </w:rPr>
        <w:t>15</w:t>
      </w:r>
      <w:r>
        <w:rPr>
          <w:rFonts w:eastAsia="仿宋_GB2312" w:hAnsi="宋体" w:cs="宋体" w:hint="eastAsia"/>
          <w:color w:val="333333"/>
          <w:sz w:val="27"/>
          <w:szCs w:val="27"/>
        </w:rPr>
        <w:t>日）</w:t>
      </w:r>
    </w:p>
    <w:p w:rsidR="001C4979" w:rsidRDefault="001C4979" w:rsidP="001C4979">
      <w:pPr>
        <w:spacing w:before="100" w:beforeAutospacing="1" w:after="100" w:afterAutospacing="1"/>
        <w:jc w:val="center"/>
        <w:outlineLvl w:val="1"/>
        <w:rPr>
          <w:rFonts w:ascii="仿宋_GB2312" w:eastAsia="仿宋_GB2312" w:hAnsi="宋体" w:cs="宋体" w:hint="eastAsia"/>
          <w:b/>
          <w:color w:val="333333"/>
          <w:sz w:val="27"/>
          <w:szCs w:val="27"/>
        </w:rPr>
      </w:pPr>
    </w:p>
    <w:p w:rsidR="001C4979" w:rsidRDefault="001C4979" w:rsidP="001C4979">
      <w:pPr>
        <w:spacing w:before="100" w:beforeAutospacing="1" w:after="100" w:afterAutospacing="1"/>
        <w:jc w:val="center"/>
        <w:outlineLvl w:val="1"/>
        <w:rPr>
          <w:rFonts w:ascii="宋体" w:hAnsi="宋体" w:cs="宋体" w:hint="eastAsia"/>
          <w:b/>
          <w:bCs/>
          <w:sz w:val="24"/>
        </w:rPr>
      </w:pPr>
      <w:r w:rsidRPr="001B6138">
        <w:rPr>
          <w:rFonts w:ascii="宋体" w:hAnsi="宋体" w:cs="宋体"/>
          <w:b/>
          <w:bCs/>
          <w:sz w:val="24"/>
        </w:rPr>
        <w:t>新法学院师生采写</w:t>
      </w:r>
      <w:r>
        <w:rPr>
          <w:rFonts w:ascii="宋体" w:hAnsi="宋体" w:cs="宋体" w:hint="eastAsia"/>
          <w:b/>
          <w:bCs/>
          <w:sz w:val="24"/>
        </w:rPr>
        <w:t>完成一部</w:t>
      </w:r>
      <w:r w:rsidRPr="001B6138">
        <w:rPr>
          <w:rFonts w:ascii="宋体" w:hAnsi="宋体" w:cs="宋体"/>
          <w:b/>
          <w:bCs/>
          <w:sz w:val="24"/>
        </w:rPr>
        <w:t>49</w:t>
      </w:r>
      <w:r>
        <w:rPr>
          <w:rFonts w:ascii="宋体" w:hAnsi="宋体" w:cs="宋体"/>
          <w:b/>
          <w:bCs/>
          <w:sz w:val="24"/>
        </w:rPr>
        <w:t>万字</w:t>
      </w:r>
      <w:r>
        <w:rPr>
          <w:rFonts w:ascii="宋体" w:hAnsi="宋体" w:cs="宋体" w:hint="eastAsia"/>
          <w:b/>
          <w:bCs/>
          <w:sz w:val="24"/>
        </w:rPr>
        <w:t>编</w:t>
      </w:r>
      <w:r w:rsidRPr="001B6138">
        <w:rPr>
          <w:rFonts w:ascii="宋体" w:hAnsi="宋体" w:cs="宋体"/>
          <w:b/>
          <w:bCs/>
          <w:sz w:val="24"/>
        </w:rPr>
        <w:t>著</w:t>
      </w:r>
    </w:p>
    <w:p w:rsidR="001C4979" w:rsidRPr="00BD79F7" w:rsidRDefault="001C4979" w:rsidP="001C4979">
      <w:pPr>
        <w:spacing w:before="100" w:beforeAutospacing="1" w:after="100" w:afterAutospacing="1"/>
        <w:jc w:val="center"/>
        <w:outlineLvl w:val="1"/>
        <w:rPr>
          <w:rFonts w:ascii="宋体" w:hAnsi="宋体" w:cs="宋体"/>
          <w:b/>
          <w:bCs/>
          <w:sz w:val="24"/>
        </w:rPr>
      </w:pPr>
      <w:r>
        <w:rPr>
          <w:rFonts w:ascii="仿宋_GB2312" w:eastAsia="仿宋_GB2312" w:hAnsi="宋体" w:cs="宋体" w:hint="eastAsia"/>
          <w:b/>
          <w:color w:val="333333"/>
          <w:sz w:val="27"/>
          <w:szCs w:val="27"/>
        </w:rPr>
        <w:t>——</w:t>
      </w:r>
      <w:r w:rsidRPr="0001449D">
        <w:rPr>
          <w:rFonts w:ascii="仿宋_GB2312" w:eastAsia="仿宋_GB2312" w:hAnsi="宋体" w:cs="宋体" w:hint="eastAsia"/>
          <w:b/>
          <w:color w:val="333333"/>
          <w:sz w:val="27"/>
          <w:szCs w:val="27"/>
        </w:rPr>
        <w:t>《前进！中山舰——中山舰纪念区建设纪实》首发</w:t>
      </w:r>
    </w:p>
    <w:p w:rsidR="001C4979" w:rsidRPr="00D91482" w:rsidRDefault="001C4979" w:rsidP="001C4979">
      <w:pPr>
        <w:spacing w:line="460" w:lineRule="exact"/>
        <w:ind w:firstLineChars="200" w:firstLine="540"/>
        <w:rPr>
          <w:rFonts w:ascii="宋体" w:hAnsi="宋体" w:cs="宋体"/>
          <w:color w:val="333333"/>
          <w:sz w:val="24"/>
        </w:rPr>
      </w:pPr>
      <w:r w:rsidRPr="00D91482">
        <w:rPr>
          <w:rFonts w:ascii="仿宋_GB2312" w:eastAsia="仿宋_GB2312" w:hAnsi="宋体" w:cs="宋体" w:hint="eastAsia"/>
          <w:color w:val="333333"/>
          <w:sz w:val="27"/>
          <w:szCs w:val="27"/>
        </w:rPr>
        <w:t>一艘战舰承载百年风云，一本书册记录文化新篇。10月23日，纪念中山舰殉国75周年暨《前进！中山舰——中山舰纪念区建设纪实》首发仪式在中山舰纪念馆举行，这本49万字的</w:t>
      </w:r>
      <w:r>
        <w:rPr>
          <w:rFonts w:ascii="仿宋_GB2312" w:eastAsia="仿宋_GB2312" w:hAnsi="宋体" w:cs="宋体" w:hint="eastAsia"/>
          <w:color w:val="333333"/>
          <w:sz w:val="27"/>
          <w:szCs w:val="27"/>
        </w:rPr>
        <w:t>巨</w:t>
      </w:r>
      <w:r w:rsidRPr="00D91482">
        <w:rPr>
          <w:rFonts w:ascii="仿宋_GB2312" w:eastAsia="仿宋_GB2312" w:hAnsi="宋体" w:cs="宋体" w:hint="eastAsia"/>
          <w:color w:val="333333"/>
          <w:sz w:val="27"/>
          <w:szCs w:val="27"/>
        </w:rPr>
        <w:t>著由新闻与法学学院李军老师编著，武汉出版社出版。</w:t>
      </w:r>
    </w:p>
    <w:p w:rsidR="001C4979" w:rsidRPr="006A28EF" w:rsidRDefault="001C4979" w:rsidP="001C4979">
      <w:pPr>
        <w:spacing w:line="460" w:lineRule="exact"/>
        <w:ind w:firstLineChars="200" w:firstLine="540"/>
        <w:rPr>
          <w:rFonts w:ascii="仿宋_GB2312" w:eastAsia="仿宋_GB2312" w:hAnsi="宋体" w:cs="宋体"/>
          <w:color w:val="333333"/>
          <w:sz w:val="27"/>
          <w:szCs w:val="27"/>
        </w:rPr>
      </w:pPr>
      <w:r w:rsidRPr="00D91482">
        <w:rPr>
          <w:rFonts w:ascii="仿宋_GB2312" w:eastAsia="仿宋_GB2312" w:hAnsi="宋体" w:cs="宋体" w:hint="eastAsia"/>
          <w:color w:val="333333"/>
          <w:sz w:val="27"/>
          <w:szCs w:val="27"/>
        </w:rPr>
        <w:t>2011年正值辛亥革命100周年，武汉市中山舰陈列保护工作领导小组决定编写一部全面反映中山舰纪念区建设纪实的书籍。</w:t>
      </w:r>
      <w:r>
        <w:rPr>
          <w:rFonts w:ascii="仿宋_GB2312" w:eastAsia="仿宋_GB2312" w:hAnsi="宋体" w:cs="宋体" w:hint="eastAsia"/>
          <w:color w:val="333333"/>
          <w:sz w:val="27"/>
          <w:szCs w:val="27"/>
        </w:rPr>
        <w:t>我校受</w:t>
      </w:r>
      <w:r w:rsidRPr="00D91482">
        <w:rPr>
          <w:rFonts w:ascii="仿宋_GB2312" w:eastAsia="仿宋_GB2312" w:hAnsi="宋体" w:cs="宋体" w:hint="eastAsia"/>
          <w:color w:val="333333"/>
          <w:sz w:val="27"/>
          <w:szCs w:val="27"/>
        </w:rPr>
        <w:t>中山舰陈列保护工作领导小组</w:t>
      </w:r>
      <w:r>
        <w:rPr>
          <w:rFonts w:ascii="仿宋_GB2312" w:eastAsia="仿宋_GB2312" w:hAnsi="宋体" w:cs="宋体" w:hint="eastAsia"/>
          <w:color w:val="333333"/>
          <w:sz w:val="27"/>
          <w:szCs w:val="27"/>
        </w:rPr>
        <w:t>委托，承担了“</w:t>
      </w:r>
      <w:r w:rsidRPr="00D91482">
        <w:rPr>
          <w:rFonts w:ascii="仿宋_GB2312" w:eastAsia="仿宋_GB2312" w:hAnsi="宋体" w:cs="宋体" w:hint="eastAsia"/>
          <w:color w:val="333333"/>
          <w:sz w:val="27"/>
          <w:szCs w:val="27"/>
        </w:rPr>
        <w:t>中山舰历史文化传播研究</w:t>
      </w:r>
      <w:r>
        <w:rPr>
          <w:rFonts w:ascii="仿宋_GB2312" w:eastAsia="仿宋_GB2312" w:hAnsi="宋体" w:cs="宋体" w:hint="eastAsia"/>
          <w:color w:val="333333"/>
          <w:sz w:val="27"/>
          <w:szCs w:val="27"/>
        </w:rPr>
        <w:t>”工作，新闻与法学学院李军老师为项目负责人。</w:t>
      </w:r>
      <w:r w:rsidRPr="00D91482">
        <w:rPr>
          <w:rFonts w:ascii="仿宋_GB2312" w:eastAsia="仿宋_GB2312" w:hAnsi="宋体" w:cs="宋体" w:hint="eastAsia"/>
          <w:color w:val="333333"/>
          <w:sz w:val="27"/>
          <w:szCs w:val="27"/>
        </w:rPr>
        <w:t>新闻与法学院2009、2010级共14名学生，参与了</w:t>
      </w:r>
      <w:r>
        <w:rPr>
          <w:rFonts w:ascii="仿宋_GB2312" w:eastAsia="仿宋_GB2312" w:hAnsi="宋体" w:cs="宋体" w:hint="eastAsia"/>
          <w:color w:val="333333"/>
          <w:sz w:val="27"/>
          <w:szCs w:val="27"/>
        </w:rPr>
        <w:t>项目研究，并参与了著作的</w:t>
      </w:r>
      <w:r w:rsidRPr="00D91482">
        <w:rPr>
          <w:rFonts w:ascii="仿宋_GB2312" w:eastAsia="仿宋_GB2312" w:hAnsi="宋体" w:cs="宋体" w:hint="eastAsia"/>
          <w:color w:val="333333"/>
          <w:sz w:val="27"/>
          <w:szCs w:val="27"/>
        </w:rPr>
        <w:t>采写工作。</w:t>
      </w:r>
    </w:p>
    <w:p w:rsidR="001C4979" w:rsidRDefault="001C4979" w:rsidP="001C4979">
      <w:pPr>
        <w:spacing w:line="460" w:lineRule="exact"/>
        <w:ind w:firstLineChars="200" w:firstLine="540"/>
        <w:rPr>
          <w:rFonts w:ascii="仿宋_GB2312" w:eastAsia="仿宋_GB2312" w:hAnsi="宋体" w:cs="宋体" w:hint="eastAsia"/>
          <w:color w:val="333333"/>
          <w:sz w:val="27"/>
          <w:szCs w:val="27"/>
        </w:rPr>
      </w:pPr>
      <w:r w:rsidRPr="00D91482">
        <w:rPr>
          <w:rFonts w:ascii="仿宋_GB2312" w:eastAsia="仿宋_GB2312" w:hAnsi="宋体" w:cs="宋体" w:hint="eastAsia"/>
          <w:color w:val="333333"/>
          <w:sz w:val="27"/>
          <w:szCs w:val="27"/>
        </w:rPr>
        <w:t> </w:t>
      </w:r>
      <w:r w:rsidRPr="00D91482">
        <w:rPr>
          <w:rFonts w:ascii="仿宋_GB2312" w:eastAsia="仿宋_GB2312" w:hAnsi="宋体" w:cs="宋体" w:hint="eastAsia"/>
          <w:color w:val="333333"/>
          <w:sz w:val="27"/>
          <w:szCs w:val="27"/>
        </w:rPr>
        <w:t>李军</w:t>
      </w:r>
      <w:r>
        <w:rPr>
          <w:rFonts w:ascii="仿宋_GB2312" w:eastAsia="仿宋_GB2312" w:hAnsi="宋体" w:cs="宋体" w:hint="eastAsia"/>
          <w:color w:val="333333"/>
          <w:sz w:val="27"/>
          <w:szCs w:val="27"/>
        </w:rPr>
        <w:t>原</w:t>
      </w:r>
      <w:r w:rsidRPr="00D91482">
        <w:rPr>
          <w:rFonts w:ascii="仿宋_GB2312" w:eastAsia="仿宋_GB2312" w:hAnsi="宋体" w:cs="宋体" w:hint="eastAsia"/>
          <w:color w:val="333333"/>
          <w:sz w:val="27"/>
          <w:szCs w:val="27"/>
        </w:rPr>
        <w:t>系长江日报报业集团高级记者，从武钢工人报、武汉晚报、今日快报到长江日报报业集团《考试指南报》总编辑，从事新闻工作三十余年，曾获首届全国百佳新闻工作者与湖北名记者荣誉特号。2011年，李军来校任教</w:t>
      </w:r>
      <w:r>
        <w:rPr>
          <w:rFonts w:ascii="仿宋_GB2312" w:eastAsia="仿宋_GB2312" w:hAnsi="宋体" w:cs="宋体" w:hint="eastAsia"/>
          <w:color w:val="333333"/>
          <w:sz w:val="27"/>
          <w:szCs w:val="27"/>
        </w:rPr>
        <w:t>，将其30余年的新闻工作经验及实战经验结合教学，传授给学生，并通过“中山舰历史文化传播研究”项目研究工作以及《中山舰纪念区建设纪实》采编工作进一步指导学生如何采写新闻，教导学生注意采写细节，学生受益良多。</w:t>
      </w:r>
      <w:r w:rsidRPr="00D91482">
        <w:rPr>
          <w:rFonts w:ascii="仿宋_GB2312" w:eastAsia="仿宋_GB2312" w:hAnsi="宋体" w:cs="宋体" w:hint="eastAsia"/>
          <w:color w:val="333333"/>
          <w:sz w:val="27"/>
          <w:szCs w:val="27"/>
        </w:rPr>
        <w:t> </w:t>
      </w:r>
    </w:p>
    <w:p w:rsidR="001C4979" w:rsidRPr="00D91482" w:rsidRDefault="001C4979" w:rsidP="001C4979">
      <w:pPr>
        <w:spacing w:line="460" w:lineRule="exact"/>
        <w:ind w:firstLineChars="200" w:firstLine="540"/>
        <w:rPr>
          <w:rFonts w:ascii="宋体" w:hAnsi="宋体" w:cs="宋体"/>
          <w:color w:val="333333"/>
          <w:sz w:val="24"/>
        </w:rPr>
      </w:pPr>
      <w:r w:rsidRPr="00D91482">
        <w:rPr>
          <w:rFonts w:ascii="仿宋_GB2312" w:eastAsia="仿宋_GB2312" w:hAnsi="宋体" w:cs="宋体" w:hint="eastAsia"/>
          <w:color w:val="333333"/>
          <w:sz w:val="27"/>
          <w:szCs w:val="27"/>
        </w:rPr>
        <w:t> </w:t>
      </w:r>
      <w:r w:rsidRPr="00D91482">
        <w:rPr>
          <w:rFonts w:ascii="仿宋_GB2312" w:eastAsia="仿宋_GB2312" w:hAnsi="宋体" w:cs="宋体" w:hint="eastAsia"/>
          <w:color w:val="333333"/>
          <w:sz w:val="27"/>
          <w:szCs w:val="27"/>
        </w:rPr>
        <w:t>因采写任务重，李军老师安排学生分头采写，除了亲自示范如何采访，还与学生商定每篇的行文结构，成稿之后都亲自修改，让学生亲身感受老师“手把手”实践教学的莫大收益。</w:t>
      </w:r>
    </w:p>
    <w:p w:rsidR="001C4979" w:rsidRPr="00BA4568" w:rsidRDefault="001C4979" w:rsidP="001C4979">
      <w:pPr>
        <w:spacing w:line="460" w:lineRule="exact"/>
        <w:ind w:firstLineChars="842" w:firstLine="2273"/>
        <w:rPr>
          <w:rFonts w:ascii="仿宋_GB2312" w:eastAsia="仿宋_GB2312" w:hAnsi="宋体" w:cs="宋体" w:hint="eastAsia"/>
          <w:color w:val="333333"/>
          <w:sz w:val="27"/>
          <w:szCs w:val="27"/>
        </w:rPr>
      </w:pPr>
      <w:r w:rsidRPr="00BA4568">
        <w:rPr>
          <w:rFonts w:ascii="仿宋_GB2312" w:eastAsia="仿宋_GB2312" w:hAnsi="宋体" w:cs="宋体" w:hint="eastAsia"/>
          <w:color w:val="333333"/>
          <w:sz w:val="27"/>
          <w:szCs w:val="27"/>
        </w:rPr>
        <w:t>（新闻与法学学院 张会容 2013年10月24日）</w:t>
      </w:r>
    </w:p>
    <w:p w:rsidR="001C4979" w:rsidRDefault="001C4979" w:rsidP="001C4979">
      <w:pPr>
        <w:spacing w:line="460" w:lineRule="exact"/>
        <w:ind w:firstLineChars="595" w:firstLine="1613"/>
        <w:rPr>
          <w:rFonts w:ascii="仿宋_GB2312" w:eastAsia="仿宋_GB2312" w:hAnsi="宋体" w:cs="宋体" w:hint="eastAsia"/>
          <w:b/>
          <w:color w:val="333333"/>
          <w:sz w:val="27"/>
          <w:szCs w:val="27"/>
        </w:rPr>
      </w:pPr>
    </w:p>
    <w:p w:rsidR="001C4979" w:rsidRPr="009239F0" w:rsidRDefault="001C4979" w:rsidP="001C4979">
      <w:pPr>
        <w:spacing w:line="460" w:lineRule="exact"/>
        <w:ind w:firstLineChars="595" w:firstLine="1613"/>
        <w:rPr>
          <w:rFonts w:ascii="仿宋_GB2312" w:eastAsia="仿宋_GB2312" w:hAnsi="宋体" w:cs="宋体" w:hint="eastAsia"/>
          <w:b/>
          <w:color w:val="333333"/>
          <w:sz w:val="27"/>
          <w:szCs w:val="27"/>
        </w:rPr>
      </w:pPr>
      <w:r w:rsidRPr="009239F0">
        <w:rPr>
          <w:rFonts w:ascii="仿宋_GB2312" w:eastAsia="仿宋_GB2312" w:hAnsi="宋体" w:cs="宋体" w:hint="eastAsia"/>
          <w:b/>
          <w:color w:val="333333"/>
          <w:sz w:val="27"/>
          <w:szCs w:val="27"/>
        </w:rPr>
        <w:t>学校首次申报湖北省教育厅科研计划项目</w:t>
      </w:r>
    </w:p>
    <w:p w:rsidR="001C4979" w:rsidRPr="00EE34F7" w:rsidRDefault="001C4979" w:rsidP="001C4979">
      <w:pPr>
        <w:spacing w:line="460" w:lineRule="exact"/>
        <w:ind w:firstLineChars="200" w:firstLine="540"/>
        <w:rPr>
          <w:rFonts w:ascii="仿宋_GB2312" w:eastAsia="仿宋_GB2312" w:hAnsi="宋体" w:cs="宋体" w:hint="eastAsia"/>
          <w:color w:val="333333"/>
          <w:sz w:val="27"/>
          <w:szCs w:val="27"/>
        </w:rPr>
      </w:pPr>
      <w:r>
        <w:rPr>
          <w:rFonts w:ascii="仿宋_GB2312" w:eastAsia="仿宋_GB2312" w:hAnsi="宋体" w:cs="宋体" w:hint="eastAsia"/>
          <w:color w:val="333333"/>
          <w:sz w:val="27"/>
          <w:szCs w:val="27"/>
        </w:rPr>
        <w:t>2013年9月，</w:t>
      </w:r>
      <w:r w:rsidRPr="008D57C2">
        <w:rPr>
          <w:rFonts w:ascii="仿宋_GB2312" w:eastAsia="仿宋_GB2312" w:hAnsi="宋体" w:cs="宋体" w:hint="eastAsia"/>
          <w:color w:val="333333"/>
          <w:sz w:val="27"/>
          <w:szCs w:val="27"/>
        </w:rPr>
        <w:t>根据湖北省教育厅的要求，我校对各院系教师申报的13项“湖北省教育厅科研计划指导性项目”经过科技处初审、组织相关学科的专家组评议后，推荐10项项目上报省教育厅，具体上报项目如下：</w:t>
      </w:r>
    </w:p>
    <w:tbl>
      <w:tblPr>
        <w:tblW w:w="8222" w:type="dxa"/>
        <w:tblInd w:w="108" w:type="dxa"/>
        <w:tblLayout w:type="fixed"/>
        <w:tblLook w:val="04A0"/>
      </w:tblPr>
      <w:tblGrid>
        <w:gridCol w:w="1134"/>
        <w:gridCol w:w="3686"/>
        <w:gridCol w:w="1843"/>
        <w:gridCol w:w="1559"/>
      </w:tblGrid>
      <w:tr w:rsidR="001C4979" w:rsidRPr="00414D3C" w:rsidTr="00FE14F2">
        <w:trPr>
          <w:trHeight w:val="5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979" w:rsidRDefault="001C4979" w:rsidP="00FE14F2">
            <w:pPr>
              <w:jc w:val="center"/>
              <w:rPr>
                <w:rFonts w:ascii="宋体" w:hAnsi="宋体" w:cs="宋体" w:hint="eastAsia"/>
                <w:b/>
                <w:bCs/>
                <w:sz w:val="24"/>
              </w:rPr>
            </w:pPr>
            <w:r w:rsidRPr="00414D3C">
              <w:rPr>
                <w:rFonts w:ascii="宋体" w:hAnsi="宋体" w:cs="宋体" w:hint="eastAsia"/>
                <w:b/>
                <w:bCs/>
                <w:sz w:val="24"/>
              </w:rPr>
              <w:t>项目</w:t>
            </w:r>
          </w:p>
          <w:p w:rsidR="001C4979" w:rsidRPr="00414D3C" w:rsidRDefault="001C4979" w:rsidP="00FE14F2">
            <w:pPr>
              <w:jc w:val="center"/>
              <w:rPr>
                <w:rFonts w:ascii="宋体" w:hAnsi="宋体" w:cs="宋体"/>
                <w:b/>
                <w:bCs/>
                <w:sz w:val="24"/>
              </w:rPr>
            </w:pPr>
            <w:r w:rsidRPr="00414D3C">
              <w:rPr>
                <w:rFonts w:ascii="宋体" w:hAnsi="宋体" w:cs="宋体" w:hint="eastAsia"/>
                <w:b/>
                <w:bCs/>
                <w:sz w:val="24"/>
              </w:rPr>
              <w:t>申请人</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b/>
                <w:bCs/>
                <w:sz w:val="24"/>
              </w:rPr>
            </w:pPr>
            <w:r w:rsidRPr="00414D3C">
              <w:rPr>
                <w:rFonts w:ascii="宋体" w:hAnsi="宋体" w:cs="宋体" w:hint="eastAsia"/>
                <w:b/>
                <w:bCs/>
                <w:sz w:val="24"/>
              </w:rPr>
              <w:t>项目名称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b/>
                <w:bCs/>
                <w:sz w:val="24"/>
              </w:rPr>
            </w:pPr>
            <w:r w:rsidRPr="00414D3C">
              <w:rPr>
                <w:rFonts w:ascii="宋体" w:hAnsi="宋体" w:cs="宋体" w:hint="eastAsia"/>
                <w:b/>
                <w:bCs/>
                <w:sz w:val="24"/>
              </w:rPr>
              <w:t>项目起止年月</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b/>
                <w:bCs/>
                <w:sz w:val="24"/>
              </w:rPr>
            </w:pPr>
            <w:r w:rsidRPr="00414D3C">
              <w:rPr>
                <w:rFonts w:ascii="宋体" w:hAnsi="宋体" w:cs="宋体" w:hint="eastAsia"/>
                <w:b/>
                <w:bCs/>
                <w:sz w:val="24"/>
              </w:rPr>
              <w:t>所属学科领域</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陈强</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地震搜救机器人路径识别系统的开发及应用</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2013.9-2015.10</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模式识别与智能系统</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郭磊</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500KV</w:t>
            </w:r>
            <w:r w:rsidRPr="00414D3C">
              <w:rPr>
                <w:rFonts w:ascii="宋体" w:hAnsi="宋体" w:cs="宋体" w:hint="eastAsia"/>
                <w:sz w:val="16"/>
                <w:szCs w:val="16"/>
              </w:rPr>
              <w:t>及以下电网输电线路雷电绕</w:t>
            </w:r>
            <w:r>
              <w:rPr>
                <w:rFonts w:ascii="宋体" w:hAnsi="宋体" w:cs="宋体" w:hint="eastAsia"/>
                <w:sz w:val="16"/>
                <w:szCs w:val="16"/>
              </w:rPr>
              <w:t>击</w:t>
            </w:r>
            <w:r w:rsidRPr="00414D3C">
              <w:rPr>
                <w:rFonts w:ascii="宋体" w:hAnsi="宋体" w:cs="宋体" w:hint="eastAsia"/>
                <w:sz w:val="16"/>
                <w:szCs w:val="16"/>
              </w:rPr>
              <w:t>性能仿真软件的开发</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2013.9-2014.7</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电气工程</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刘海</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多功能非接触式静态误差检测台的研制</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2013.9-2016.9</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机械电子工程</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朱祥和</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多种预测方法的应用研究——以电力负荷预测为例</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2013.9-2015.9</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数学</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郑莹</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废旧锂离子电池正极活性材料高效湿法回收再利用新技术研究</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2013.9-2015.9</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环境工程</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张苡铭</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城市道路交叉口车辙机理分析及处理方法研究</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2013.9-2015.12</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土木工程</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莫文婷</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雨水收集利用</w:t>
            </w:r>
            <w:r w:rsidRPr="00414D3C">
              <w:rPr>
                <w:rFonts w:ascii="宋体" w:hAnsi="宋体" w:cs="宋体" w:hint="eastAsia"/>
                <w:sz w:val="16"/>
                <w:szCs w:val="16"/>
              </w:rPr>
              <w:t>LID</w:t>
            </w:r>
            <w:r w:rsidRPr="00414D3C">
              <w:rPr>
                <w:rFonts w:ascii="宋体" w:hAnsi="宋体" w:cs="宋体" w:hint="eastAsia"/>
                <w:sz w:val="16"/>
                <w:szCs w:val="16"/>
              </w:rPr>
              <w:t>技术方案设计及效果评估</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2013.9-2016.3</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市政工程</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肖艳芬</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优秀赛艇轻量级运动员体重控制与体能训练的研究</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2013.9-2014.9</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运动人体科学</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黄颖</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中国企业技术获取型</w:t>
            </w:r>
            <w:r w:rsidRPr="00414D3C">
              <w:rPr>
                <w:rFonts w:ascii="宋体" w:hAnsi="宋体" w:cs="宋体" w:hint="eastAsia"/>
                <w:sz w:val="16"/>
                <w:szCs w:val="16"/>
              </w:rPr>
              <w:t>FDI</w:t>
            </w:r>
            <w:r w:rsidRPr="00414D3C">
              <w:rPr>
                <w:rFonts w:ascii="宋体" w:hAnsi="宋体" w:cs="宋体" w:hint="eastAsia"/>
                <w:sz w:val="16"/>
                <w:szCs w:val="16"/>
              </w:rPr>
              <w:t>研究——基于</w:t>
            </w:r>
            <w:r w:rsidRPr="00414D3C">
              <w:rPr>
                <w:rFonts w:ascii="宋体" w:hAnsi="宋体" w:cs="宋体" w:hint="eastAsia"/>
                <w:sz w:val="16"/>
                <w:szCs w:val="16"/>
              </w:rPr>
              <w:t>OFDI</w:t>
            </w:r>
            <w:r w:rsidRPr="00414D3C">
              <w:rPr>
                <w:rFonts w:ascii="宋体" w:hAnsi="宋体" w:cs="宋体" w:hint="eastAsia"/>
                <w:sz w:val="16"/>
                <w:szCs w:val="16"/>
              </w:rPr>
              <w:t>逆向技术溢出视角</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2013.9-2015.6</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国际经济学</w:t>
            </w:r>
          </w:p>
        </w:tc>
      </w:tr>
      <w:tr w:rsidR="001C4979" w:rsidRPr="00414D3C" w:rsidTr="00FE14F2">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鲍晓</w:t>
            </w:r>
          </w:p>
        </w:tc>
        <w:tc>
          <w:tcPr>
            <w:tcW w:w="3686"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16"/>
                <w:szCs w:val="16"/>
              </w:rPr>
            </w:pPr>
            <w:r w:rsidRPr="00414D3C">
              <w:rPr>
                <w:rFonts w:ascii="宋体" w:hAnsi="宋体" w:cs="宋体" w:hint="eastAsia"/>
                <w:sz w:val="16"/>
                <w:szCs w:val="16"/>
              </w:rPr>
              <w:t>湖北现代服务业集聚区发展模式的研究</w:t>
            </w:r>
          </w:p>
        </w:tc>
        <w:tc>
          <w:tcPr>
            <w:tcW w:w="1843"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2013.9-2015.9</w:t>
            </w:r>
          </w:p>
        </w:tc>
        <w:tc>
          <w:tcPr>
            <w:tcW w:w="1559" w:type="dxa"/>
            <w:tcBorders>
              <w:top w:val="nil"/>
              <w:left w:val="nil"/>
              <w:bottom w:val="single" w:sz="4" w:space="0" w:color="auto"/>
              <w:right w:val="single" w:sz="4" w:space="0" w:color="auto"/>
            </w:tcBorders>
            <w:shd w:val="clear" w:color="auto" w:fill="auto"/>
            <w:vAlign w:val="center"/>
            <w:hideMark/>
          </w:tcPr>
          <w:p w:rsidR="001C4979" w:rsidRPr="00414D3C" w:rsidRDefault="001C4979" w:rsidP="00FE14F2">
            <w:pPr>
              <w:jc w:val="center"/>
              <w:rPr>
                <w:rFonts w:ascii="宋体" w:hAnsi="宋体" w:cs="宋体"/>
                <w:sz w:val="20"/>
                <w:szCs w:val="20"/>
              </w:rPr>
            </w:pPr>
            <w:r w:rsidRPr="00414D3C">
              <w:rPr>
                <w:rFonts w:ascii="宋体" w:hAnsi="宋体" w:cs="宋体" w:hint="eastAsia"/>
                <w:sz w:val="20"/>
                <w:szCs w:val="20"/>
              </w:rPr>
              <w:t>服务经济学</w:t>
            </w:r>
          </w:p>
        </w:tc>
      </w:tr>
    </w:tbl>
    <w:p w:rsidR="001C4979" w:rsidRDefault="001C4979" w:rsidP="001C4979">
      <w:pPr>
        <w:ind w:firstLine="540"/>
        <w:rPr>
          <w:rFonts w:ascii="仿宋_GB2312" w:eastAsia="仿宋_GB2312" w:hAnsi="宋体" w:cs="宋体" w:hint="eastAsia"/>
          <w:color w:val="333333"/>
          <w:sz w:val="27"/>
          <w:szCs w:val="27"/>
        </w:rPr>
      </w:pPr>
      <w:r w:rsidRPr="008D57C2">
        <w:rPr>
          <w:rFonts w:ascii="仿宋_GB2312" w:eastAsia="仿宋_GB2312" w:hAnsi="宋体" w:cs="宋体" w:hint="eastAsia"/>
          <w:color w:val="333333"/>
          <w:sz w:val="27"/>
          <w:szCs w:val="27"/>
        </w:rPr>
        <w:t>这是我校首次获批申报湖北省教育厅科研计划项目，各单位都很重视，积极组织申报，教师的积极性也很高，申报总体质量较好。</w:t>
      </w:r>
    </w:p>
    <w:p w:rsidR="001C4979" w:rsidRPr="008D57C2" w:rsidRDefault="001C4979" w:rsidP="001C4979">
      <w:pPr>
        <w:ind w:firstLine="540"/>
        <w:jc w:val="right"/>
        <w:rPr>
          <w:rFonts w:ascii="仿宋_GB2312" w:eastAsia="仿宋_GB2312" w:hAnsi="宋体" w:cs="宋体" w:hint="eastAsia"/>
          <w:color w:val="333333"/>
          <w:sz w:val="27"/>
          <w:szCs w:val="27"/>
        </w:rPr>
      </w:pPr>
      <w:r>
        <w:rPr>
          <w:rFonts w:ascii="仿宋_GB2312" w:eastAsia="仿宋_GB2312" w:hAnsi="宋体" w:cs="宋体" w:hint="eastAsia"/>
          <w:color w:val="333333"/>
          <w:sz w:val="27"/>
          <w:szCs w:val="27"/>
        </w:rPr>
        <w:t>（胡容玲 2013年9月25日）</w:t>
      </w:r>
    </w:p>
    <w:p w:rsidR="001C4979" w:rsidRDefault="001C4979" w:rsidP="001C4979">
      <w:pPr>
        <w:spacing w:line="460" w:lineRule="exact"/>
        <w:ind w:firstLineChars="595" w:firstLine="1613"/>
        <w:rPr>
          <w:rFonts w:ascii="仿宋_GB2312" w:eastAsia="仿宋_GB2312" w:hAnsi="宋体" w:cs="宋体" w:hint="eastAsia"/>
          <w:b/>
          <w:color w:val="333333"/>
          <w:sz w:val="27"/>
          <w:szCs w:val="27"/>
        </w:rPr>
      </w:pPr>
      <w:r w:rsidRPr="004974CA">
        <w:rPr>
          <w:rFonts w:ascii="仿宋_GB2312" w:eastAsia="仿宋_GB2312" w:hAnsi="宋体" w:cs="宋体" w:hint="eastAsia"/>
          <w:b/>
          <w:color w:val="333333"/>
          <w:sz w:val="27"/>
          <w:szCs w:val="27"/>
        </w:rPr>
        <w:t>学校申报2项湖北省社科基金项目</w:t>
      </w:r>
    </w:p>
    <w:p w:rsidR="001C4979" w:rsidRPr="00AC6828" w:rsidRDefault="001C4979" w:rsidP="001C4979">
      <w:pPr>
        <w:spacing w:line="460" w:lineRule="exact"/>
        <w:rPr>
          <w:rFonts w:ascii="仿宋_GB2312" w:eastAsia="仿宋_GB2312" w:hAnsi="宋体" w:cs="宋体"/>
          <w:color w:val="333333"/>
          <w:sz w:val="27"/>
          <w:szCs w:val="27"/>
        </w:rPr>
      </w:pPr>
      <w:r w:rsidRPr="00AC6828">
        <w:rPr>
          <w:rFonts w:ascii="仿宋_GB2312" w:eastAsia="仿宋_GB2312" w:hAnsi="宋体" w:cs="宋体" w:hint="eastAsia"/>
          <w:color w:val="333333"/>
          <w:sz w:val="27"/>
          <w:szCs w:val="27"/>
        </w:rPr>
        <w:lastRenderedPageBreak/>
        <w:t xml:space="preserve"> </w:t>
      </w:r>
      <w:r>
        <w:rPr>
          <w:rFonts w:ascii="仿宋_GB2312" w:eastAsia="仿宋_GB2312" w:hAnsi="宋体" w:cs="宋体" w:hint="eastAsia"/>
          <w:color w:val="333333"/>
          <w:sz w:val="27"/>
          <w:szCs w:val="27"/>
        </w:rPr>
        <w:t xml:space="preserve">  </w:t>
      </w:r>
      <w:r w:rsidRPr="00AC6828">
        <w:rPr>
          <w:rFonts w:ascii="仿宋_GB2312" w:eastAsia="仿宋_GB2312" w:hAnsi="宋体" w:cs="宋体" w:hint="eastAsia"/>
          <w:color w:val="333333"/>
          <w:sz w:val="27"/>
          <w:szCs w:val="27"/>
        </w:rPr>
        <w:t xml:space="preserve"> 2013年</w:t>
      </w:r>
      <w:r>
        <w:rPr>
          <w:rFonts w:ascii="仿宋_GB2312" w:eastAsia="仿宋_GB2312" w:hAnsi="宋体" w:cs="宋体" w:hint="eastAsia"/>
          <w:color w:val="333333"/>
          <w:sz w:val="27"/>
          <w:szCs w:val="27"/>
        </w:rPr>
        <w:t>10月，我校向湖北省社科规划领导小组申报2项2013年度湖北省社科基金项目，其中，经济管理学院和新闻与法学学院各申报1项。</w:t>
      </w:r>
    </w:p>
    <w:tbl>
      <w:tblPr>
        <w:tblW w:w="8267"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97"/>
        <w:gridCol w:w="1503"/>
        <w:gridCol w:w="1453"/>
        <w:gridCol w:w="14"/>
      </w:tblGrid>
      <w:tr w:rsidR="001C4979" w:rsidRPr="00FB5151" w:rsidTr="00FE14F2">
        <w:tblPrEx>
          <w:tblCellMar>
            <w:top w:w="0" w:type="dxa"/>
            <w:bottom w:w="0" w:type="dxa"/>
          </w:tblCellMar>
        </w:tblPrEx>
        <w:trPr>
          <w:gridAfter w:val="1"/>
          <w:wAfter w:w="14" w:type="dxa"/>
          <w:trHeight w:val="765"/>
          <w:jc w:val="center"/>
        </w:trPr>
        <w:tc>
          <w:tcPr>
            <w:tcW w:w="5297" w:type="dxa"/>
            <w:vAlign w:val="center"/>
          </w:tcPr>
          <w:p w:rsidR="001C4979" w:rsidRPr="003D694B" w:rsidRDefault="001C4979" w:rsidP="00FE14F2">
            <w:pPr>
              <w:jc w:val="center"/>
              <w:rPr>
                <w:rFonts w:ascii="宋体" w:hAnsi="宋体" w:hint="eastAsia"/>
                <w:szCs w:val="21"/>
              </w:rPr>
            </w:pPr>
            <w:r>
              <w:rPr>
                <w:rFonts w:ascii="宋体" w:hAnsi="宋体" w:hint="eastAsia"/>
                <w:szCs w:val="21"/>
              </w:rPr>
              <w:t>项目名称</w:t>
            </w:r>
          </w:p>
        </w:tc>
        <w:tc>
          <w:tcPr>
            <w:tcW w:w="1503" w:type="dxa"/>
            <w:vAlign w:val="center"/>
          </w:tcPr>
          <w:p w:rsidR="001C4979" w:rsidRDefault="001C4979" w:rsidP="00FE14F2">
            <w:pPr>
              <w:jc w:val="center"/>
              <w:rPr>
                <w:rFonts w:ascii="宋体" w:hAnsi="宋体" w:hint="eastAsia"/>
                <w:szCs w:val="21"/>
              </w:rPr>
            </w:pPr>
            <w:r>
              <w:rPr>
                <w:rFonts w:ascii="宋体" w:hAnsi="宋体" w:hint="eastAsia"/>
                <w:szCs w:val="21"/>
              </w:rPr>
              <w:t>项目负责人</w:t>
            </w:r>
          </w:p>
        </w:tc>
        <w:tc>
          <w:tcPr>
            <w:tcW w:w="1453" w:type="dxa"/>
            <w:vAlign w:val="center"/>
          </w:tcPr>
          <w:p w:rsidR="001C4979" w:rsidRDefault="001C4979" w:rsidP="00FE14F2">
            <w:pPr>
              <w:jc w:val="center"/>
              <w:rPr>
                <w:rFonts w:ascii="宋体" w:hAnsi="宋体" w:hint="eastAsia"/>
                <w:szCs w:val="21"/>
              </w:rPr>
            </w:pPr>
            <w:r>
              <w:rPr>
                <w:rFonts w:ascii="宋体" w:hAnsi="宋体" w:hint="eastAsia"/>
                <w:szCs w:val="21"/>
              </w:rPr>
              <w:t>成果类型</w:t>
            </w:r>
          </w:p>
        </w:tc>
      </w:tr>
      <w:tr w:rsidR="001C4979" w:rsidRPr="00FB5151" w:rsidTr="00FE14F2">
        <w:tblPrEx>
          <w:tblCellMar>
            <w:top w:w="0" w:type="dxa"/>
            <w:bottom w:w="0" w:type="dxa"/>
          </w:tblCellMar>
        </w:tblPrEx>
        <w:trPr>
          <w:trHeight w:val="765"/>
          <w:jc w:val="center"/>
        </w:trPr>
        <w:tc>
          <w:tcPr>
            <w:tcW w:w="5297" w:type="dxa"/>
            <w:vAlign w:val="center"/>
          </w:tcPr>
          <w:p w:rsidR="001C4979" w:rsidRPr="00FB5151" w:rsidRDefault="001C4979" w:rsidP="00FE14F2">
            <w:pPr>
              <w:jc w:val="center"/>
              <w:rPr>
                <w:rFonts w:ascii="宋体" w:hAnsi="宋体" w:hint="eastAsia"/>
                <w:szCs w:val="21"/>
              </w:rPr>
            </w:pPr>
            <w:r w:rsidRPr="003D694B">
              <w:rPr>
                <w:rFonts w:ascii="宋体" w:hAnsi="宋体" w:hint="eastAsia"/>
                <w:szCs w:val="21"/>
              </w:rPr>
              <w:t>媒体监督影响审计质量的实证研究</w:t>
            </w:r>
          </w:p>
        </w:tc>
        <w:tc>
          <w:tcPr>
            <w:tcW w:w="1503" w:type="dxa"/>
            <w:vAlign w:val="center"/>
          </w:tcPr>
          <w:p w:rsidR="001C4979" w:rsidRPr="00FB5151" w:rsidRDefault="001C4979" w:rsidP="00FE14F2">
            <w:pPr>
              <w:jc w:val="center"/>
              <w:rPr>
                <w:rFonts w:ascii="宋体" w:hAnsi="宋体" w:hint="eastAsia"/>
                <w:szCs w:val="21"/>
              </w:rPr>
            </w:pPr>
            <w:r>
              <w:rPr>
                <w:rFonts w:ascii="宋体" w:hAnsi="宋体" w:hint="eastAsia"/>
                <w:szCs w:val="21"/>
              </w:rPr>
              <w:t>余林</w:t>
            </w:r>
          </w:p>
        </w:tc>
        <w:tc>
          <w:tcPr>
            <w:tcW w:w="1467" w:type="dxa"/>
            <w:gridSpan w:val="2"/>
            <w:vAlign w:val="center"/>
          </w:tcPr>
          <w:p w:rsidR="001C4979" w:rsidRPr="00FB5151" w:rsidRDefault="001C4979" w:rsidP="00FE14F2">
            <w:pPr>
              <w:jc w:val="center"/>
              <w:rPr>
                <w:rFonts w:ascii="宋体" w:hAnsi="宋体" w:hint="eastAsia"/>
                <w:szCs w:val="21"/>
              </w:rPr>
            </w:pPr>
            <w:r>
              <w:rPr>
                <w:rFonts w:ascii="宋体" w:hAnsi="宋体" w:hint="eastAsia"/>
                <w:szCs w:val="21"/>
              </w:rPr>
              <w:t>研究报告</w:t>
            </w:r>
          </w:p>
        </w:tc>
      </w:tr>
      <w:tr w:rsidR="001C4979" w:rsidRPr="00FB5151" w:rsidTr="00FE14F2">
        <w:tblPrEx>
          <w:tblCellMar>
            <w:top w:w="0" w:type="dxa"/>
            <w:bottom w:w="0" w:type="dxa"/>
          </w:tblCellMar>
        </w:tblPrEx>
        <w:trPr>
          <w:trHeight w:val="765"/>
          <w:jc w:val="center"/>
        </w:trPr>
        <w:tc>
          <w:tcPr>
            <w:tcW w:w="5297" w:type="dxa"/>
            <w:vAlign w:val="center"/>
          </w:tcPr>
          <w:p w:rsidR="001C4979" w:rsidRPr="00FB5151" w:rsidRDefault="001C4979" w:rsidP="00FE14F2">
            <w:pPr>
              <w:jc w:val="center"/>
              <w:rPr>
                <w:rFonts w:ascii="宋体" w:hAnsi="宋体" w:hint="eastAsia"/>
                <w:szCs w:val="21"/>
              </w:rPr>
            </w:pPr>
            <w:r w:rsidRPr="003D694B">
              <w:rPr>
                <w:rFonts w:ascii="宋体" w:hAnsi="宋体" w:hint="eastAsia"/>
                <w:szCs w:val="21"/>
              </w:rPr>
              <w:t>湖北数字出版产业集群研究</w:t>
            </w:r>
          </w:p>
        </w:tc>
        <w:tc>
          <w:tcPr>
            <w:tcW w:w="1503" w:type="dxa"/>
            <w:vAlign w:val="center"/>
          </w:tcPr>
          <w:p w:rsidR="001C4979" w:rsidRPr="00FB5151" w:rsidRDefault="001C4979" w:rsidP="00FE14F2">
            <w:pPr>
              <w:jc w:val="center"/>
              <w:rPr>
                <w:rFonts w:ascii="宋体" w:hAnsi="宋体" w:hint="eastAsia"/>
                <w:szCs w:val="21"/>
              </w:rPr>
            </w:pPr>
            <w:r>
              <w:rPr>
                <w:rFonts w:ascii="宋体" w:hAnsi="宋体" w:hint="eastAsia"/>
                <w:szCs w:val="21"/>
              </w:rPr>
              <w:t>吴伟荣</w:t>
            </w:r>
          </w:p>
        </w:tc>
        <w:tc>
          <w:tcPr>
            <w:tcW w:w="1467" w:type="dxa"/>
            <w:gridSpan w:val="2"/>
            <w:vAlign w:val="center"/>
          </w:tcPr>
          <w:p w:rsidR="001C4979" w:rsidRPr="00FB5151" w:rsidRDefault="001C4979" w:rsidP="00FE14F2">
            <w:pPr>
              <w:jc w:val="center"/>
              <w:rPr>
                <w:rFonts w:ascii="宋体" w:hAnsi="宋体" w:hint="eastAsia"/>
                <w:szCs w:val="21"/>
              </w:rPr>
            </w:pPr>
            <w:r>
              <w:rPr>
                <w:rFonts w:ascii="宋体" w:hAnsi="宋体" w:hint="eastAsia"/>
                <w:szCs w:val="21"/>
              </w:rPr>
              <w:t>论文集</w:t>
            </w:r>
          </w:p>
        </w:tc>
      </w:tr>
    </w:tbl>
    <w:p w:rsidR="001C4979" w:rsidRPr="00AC6828" w:rsidRDefault="001C4979" w:rsidP="001C4979">
      <w:pPr>
        <w:spacing w:line="460" w:lineRule="exact"/>
        <w:rPr>
          <w:rFonts w:ascii="仿宋_GB2312" w:eastAsia="仿宋_GB2312" w:hAnsi="宋体" w:cs="宋体" w:hint="eastAsia"/>
          <w:color w:val="333333"/>
          <w:sz w:val="27"/>
          <w:szCs w:val="27"/>
        </w:rPr>
      </w:pPr>
      <w:r>
        <w:rPr>
          <w:rFonts w:ascii="仿宋_GB2312" w:eastAsia="仿宋_GB2312" w:hAnsi="宋体" w:cs="宋体" w:hint="eastAsia"/>
          <w:color w:val="333333"/>
          <w:sz w:val="27"/>
          <w:szCs w:val="27"/>
        </w:rPr>
        <w:t xml:space="preserve">    湖北省社科基金项目采取“以奖代评”的资助方法，申报课题须是未出版（发表的）最终研究成果。我校2011年申请1项，获批1项，项目负责人为罗洁；2012年申请2项，未获批；今年，学校吸取往年申报项目经验和教训，认真组织，严格把关，筛选出2项进行申报。</w:t>
      </w:r>
    </w:p>
    <w:p w:rsidR="001C4979" w:rsidRDefault="001C4979" w:rsidP="001C4979">
      <w:pPr>
        <w:spacing w:line="460" w:lineRule="exact"/>
        <w:ind w:firstLineChars="200" w:firstLine="540"/>
        <w:jc w:val="right"/>
        <w:rPr>
          <w:rFonts w:eastAsia="仿宋_GB2312" w:hAnsi="宋体" w:cs="宋体" w:hint="eastAsia"/>
          <w:color w:val="333333"/>
          <w:sz w:val="27"/>
          <w:szCs w:val="27"/>
        </w:rPr>
      </w:pPr>
      <w:r>
        <w:rPr>
          <w:rFonts w:eastAsia="仿宋_GB2312" w:hAnsi="宋体" w:cs="宋体" w:hint="eastAsia"/>
          <w:color w:val="333333"/>
          <w:sz w:val="27"/>
          <w:szCs w:val="27"/>
        </w:rPr>
        <w:t>（胡容玲</w:t>
      </w:r>
      <w:r>
        <w:rPr>
          <w:rFonts w:eastAsia="仿宋_GB2312" w:hAnsi="宋体" w:cs="宋体" w:hint="eastAsia"/>
          <w:color w:val="333333"/>
          <w:sz w:val="27"/>
          <w:szCs w:val="27"/>
        </w:rPr>
        <w:t xml:space="preserve"> 2013</w:t>
      </w:r>
      <w:r>
        <w:rPr>
          <w:rFonts w:eastAsia="仿宋_GB2312" w:hAnsi="宋体" w:cs="宋体" w:hint="eastAsia"/>
          <w:color w:val="333333"/>
          <w:sz w:val="27"/>
          <w:szCs w:val="27"/>
        </w:rPr>
        <w:t>年</w:t>
      </w:r>
      <w:r>
        <w:rPr>
          <w:rFonts w:eastAsia="仿宋_GB2312" w:hAnsi="宋体" w:cs="宋体" w:hint="eastAsia"/>
          <w:color w:val="333333"/>
          <w:sz w:val="27"/>
          <w:szCs w:val="27"/>
        </w:rPr>
        <w:t>10</w:t>
      </w:r>
      <w:r>
        <w:rPr>
          <w:rFonts w:eastAsia="仿宋_GB2312" w:hAnsi="宋体" w:cs="宋体" w:hint="eastAsia"/>
          <w:color w:val="333333"/>
          <w:sz w:val="27"/>
          <w:szCs w:val="27"/>
        </w:rPr>
        <w:t>月</w:t>
      </w:r>
      <w:r>
        <w:rPr>
          <w:rFonts w:eastAsia="仿宋_GB2312" w:hAnsi="宋体" w:cs="宋体" w:hint="eastAsia"/>
          <w:color w:val="333333"/>
          <w:sz w:val="27"/>
          <w:szCs w:val="27"/>
        </w:rPr>
        <w:t>20</w:t>
      </w:r>
      <w:r>
        <w:rPr>
          <w:rFonts w:eastAsia="仿宋_GB2312" w:hAnsi="宋体" w:cs="宋体" w:hint="eastAsia"/>
          <w:color w:val="333333"/>
          <w:sz w:val="27"/>
          <w:szCs w:val="27"/>
        </w:rPr>
        <w:t>日）</w:t>
      </w:r>
    </w:p>
    <w:p w:rsidR="001C4979" w:rsidRDefault="001C4979" w:rsidP="001C4979">
      <w:pPr>
        <w:spacing w:line="460" w:lineRule="exact"/>
        <w:ind w:firstLineChars="200" w:firstLine="540"/>
        <w:jc w:val="right"/>
        <w:rPr>
          <w:rFonts w:eastAsia="仿宋_GB2312" w:hAnsi="宋体" w:cs="宋体" w:hint="eastAsia"/>
          <w:color w:val="333333"/>
          <w:sz w:val="27"/>
          <w:szCs w:val="27"/>
        </w:rPr>
      </w:pPr>
    </w:p>
    <w:p w:rsidR="001C4979" w:rsidRDefault="001C4979" w:rsidP="001C4979">
      <w:pPr>
        <w:spacing w:line="460" w:lineRule="exact"/>
        <w:ind w:firstLineChars="595" w:firstLine="1613"/>
        <w:rPr>
          <w:rFonts w:ascii="仿宋_GB2312" w:eastAsia="仿宋_GB2312" w:hAnsi="宋体" w:cs="宋体" w:hint="eastAsia"/>
          <w:b/>
          <w:color w:val="333333"/>
          <w:sz w:val="27"/>
          <w:szCs w:val="27"/>
        </w:rPr>
      </w:pPr>
      <w:r w:rsidRPr="005D2BEE">
        <w:rPr>
          <w:rFonts w:ascii="仿宋_GB2312" w:eastAsia="仿宋_GB2312" w:hAnsi="宋体" w:cs="宋体" w:hint="eastAsia"/>
          <w:b/>
          <w:color w:val="333333"/>
          <w:sz w:val="27"/>
          <w:szCs w:val="27"/>
        </w:rPr>
        <w:t>科技处编印2012年科研工作年鉴</w:t>
      </w:r>
    </w:p>
    <w:p w:rsidR="001C4979" w:rsidRDefault="001C4979" w:rsidP="001C4979">
      <w:pPr>
        <w:spacing w:line="460" w:lineRule="exact"/>
        <w:ind w:firstLineChars="198" w:firstLine="535"/>
        <w:rPr>
          <w:rFonts w:ascii="仿宋_GB2312" w:eastAsia="仿宋_GB2312" w:hAnsi="宋体" w:cs="宋体" w:hint="eastAsia"/>
          <w:color w:val="333333"/>
          <w:sz w:val="27"/>
          <w:szCs w:val="27"/>
        </w:rPr>
      </w:pPr>
      <w:r w:rsidRPr="005D2BEE">
        <w:rPr>
          <w:rFonts w:ascii="仿宋_GB2312" w:eastAsia="仿宋_GB2312" w:hAnsi="宋体" w:cs="宋体" w:hint="eastAsia"/>
          <w:color w:val="333333"/>
          <w:sz w:val="27"/>
          <w:szCs w:val="27"/>
        </w:rPr>
        <w:t>为</w:t>
      </w:r>
      <w:r>
        <w:rPr>
          <w:rFonts w:ascii="仿宋_GB2312" w:eastAsia="仿宋_GB2312" w:hAnsi="宋体" w:cs="宋体" w:hint="eastAsia"/>
          <w:color w:val="333333"/>
          <w:sz w:val="27"/>
          <w:szCs w:val="27"/>
        </w:rPr>
        <w:t>真实记录学校科研、学科专业建设的发展过程，为今后学校工作提供信息，总结经验，科技处副处长、学科专业建设办公室副主任胡容玲抽业余时间编印了2012年科研工作年鉴。年鉴由王炎坤副校长审定。</w:t>
      </w:r>
    </w:p>
    <w:p w:rsidR="001C4979" w:rsidRDefault="001C4979" w:rsidP="001C4979">
      <w:pPr>
        <w:spacing w:line="460" w:lineRule="exact"/>
        <w:ind w:firstLineChars="148" w:firstLine="400"/>
        <w:rPr>
          <w:rFonts w:ascii="仿宋_GB2312" w:eastAsia="仿宋_GB2312" w:hAnsi="宋体" w:cs="宋体" w:hint="eastAsia"/>
          <w:color w:val="333333"/>
          <w:sz w:val="27"/>
          <w:szCs w:val="27"/>
        </w:rPr>
      </w:pPr>
      <w:r>
        <w:rPr>
          <w:rFonts w:ascii="仿宋_GB2312" w:eastAsia="仿宋_GB2312" w:hAnsi="宋体" w:cs="宋体" w:hint="eastAsia"/>
          <w:color w:val="333333"/>
          <w:sz w:val="27"/>
          <w:szCs w:val="27"/>
        </w:rPr>
        <w:t>2012年科研年鉴主要内容包括2012年科研工作及学科专业建设工作总结，调研报告，科研及学科专业建设管理文件目录，科研项目、经费、成果、学术交流、简报以及部分重要的科研活动图片。</w:t>
      </w:r>
    </w:p>
    <w:p w:rsidR="001C4979" w:rsidRDefault="001C4979" w:rsidP="001C4979">
      <w:pPr>
        <w:spacing w:line="460" w:lineRule="exact"/>
        <w:ind w:firstLineChars="148" w:firstLine="400"/>
        <w:rPr>
          <w:rFonts w:ascii="仿宋_GB2312" w:eastAsia="仿宋_GB2312" w:hAnsi="宋体" w:cs="宋体" w:hint="eastAsia"/>
          <w:color w:val="333333"/>
          <w:sz w:val="27"/>
          <w:szCs w:val="27"/>
        </w:rPr>
      </w:pPr>
      <w:r>
        <w:rPr>
          <w:rFonts w:ascii="仿宋_GB2312" w:eastAsia="仿宋_GB2312" w:hAnsi="宋体" w:cs="宋体" w:hint="eastAsia"/>
          <w:color w:val="333333"/>
          <w:sz w:val="27"/>
          <w:szCs w:val="27"/>
        </w:rPr>
        <w:t>2012年，我校新增校外项目12项，科研经费48.58万元；校科研基金10项；已获实用新型授权专利12项；发表论文141篇，其中在核心期刊发表论文47篇；朱忠敏教师参与研究的项目获得湖北省科技进步二等奖；石长顺教授申报的《中国广播电视公共服务》被列为教</w:t>
      </w:r>
      <w:r>
        <w:rPr>
          <w:rFonts w:ascii="仿宋_GB2312" w:eastAsia="仿宋_GB2312" w:hAnsi="宋体" w:cs="宋体" w:hint="eastAsia"/>
          <w:color w:val="333333"/>
          <w:sz w:val="27"/>
          <w:szCs w:val="27"/>
        </w:rPr>
        <w:lastRenderedPageBreak/>
        <w:t>育部2012年部分资助出版计划；新闻传播学获批湖北省省级重点培育学科。</w:t>
      </w:r>
    </w:p>
    <w:p w:rsidR="001C4979" w:rsidRDefault="001C4979" w:rsidP="001C4979">
      <w:pPr>
        <w:spacing w:line="460" w:lineRule="exact"/>
        <w:ind w:firstLineChars="148" w:firstLine="400"/>
        <w:rPr>
          <w:rFonts w:ascii="仿宋_GB2312" w:eastAsia="仿宋_GB2312" w:hAnsi="宋体" w:cs="宋体" w:hint="eastAsia"/>
          <w:color w:val="333333"/>
          <w:sz w:val="27"/>
          <w:szCs w:val="27"/>
        </w:rPr>
      </w:pPr>
    </w:p>
    <w:p w:rsidR="001C4979" w:rsidRPr="005D2BEE" w:rsidRDefault="001C4979" w:rsidP="001C4979">
      <w:pPr>
        <w:spacing w:line="460" w:lineRule="exact"/>
        <w:ind w:firstLineChars="148" w:firstLine="400"/>
        <w:jc w:val="right"/>
        <w:rPr>
          <w:rFonts w:ascii="仿宋_GB2312" w:eastAsia="仿宋_GB2312" w:hAnsi="宋体" w:cs="宋体" w:hint="eastAsia"/>
          <w:color w:val="333333"/>
          <w:sz w:val="27"/>
          <w:szCs w:val="27"/>
        </w:rPr>
      </w:pPr>
      <w:r>
        <w:rPr>
          <w:rFonts w:eastAsia="仿宋_GB2312" w:hAnsi="宋体" w:cs="宋体" w:hint="eastAsia"/>
          <w:color w:val="333333"/>
          <w:sz w:val="27"/>
          <w:szCs w:val="27"/>
        </w:rPr>
        <w:t>（胡容玲</w:t>
      </w:r>
      <w:r>
        <w:rPr>
          <w:rFonts w:eastAsia="仿宋_GB2312" w:hAnsi="宋体" w:cs="宋体" w:hint="eastAsia"/>
          <w:color w:val="333333"/>
          <w:sz w:val="27"/>
          <w:szCs w:val="27"/>
        </w:rPr>
        <w:t xml:space="preserve"> 2013</w:t>
      </w:r>
      <w:r>
        <w:rPr>
          <w:rFonts w:eastAsia="仿宋_GB2312" w:hAnsi="宋体" w:cs="宋体" w:hint="eastAsia"/>
          <w:color w:val="333333"/>
          <w:sz w:val="27"/>
          <w:szCs w:val="27"/>
        </w:rPr>
        <w:t>年</w:t>
      </w:r>
      <w:r>
        <w:rPr>
          <w:rFonts w:eastAsia="仿宋_GB2312" w:hAnsi="宋体" w:cs="宋体" w:hint="eastAsia"/>
          <w:color w:val="333333"/>
          <w:sz w:val="27"/>
          <w:szCs w:val="27"/>
        </w:rPr>
        <w:t>10</w:t>
      </w:r>
      <w:r>
        <w:rPr>
          <w:rFonts w:eastAsia="仿宋_GB2312" w:hAnsi="宋体" w:cs="宋体" w:hint="eastAsia"/>
          <w:color w:val="333333"/>
          <w:sz w:val="27"/>
          <w:szCs w:val="27"/>
        </w:rPr>
        <w:t>月</w:t>
      </w:r>
      <w:r>
        <w:rPr>
          <w:rFonts w:eastAsia="仿宋_GB2312" w:hAnsi="宋体" w:cs="宋体" w:hint="eastAsia"/>
          <w:color w:val="333333"/>
          <w:sz w:val="27"/>
          <w:szCs w:val="27"/>
        </w:rPr>
        <w:t>18</w:t>
      </w:r>
      <w:r>
        <w:rPr>
          <w:rFonts w:eastAsia="仿宋_GB2312" w:hAnsi="宋体" w:cs="宋体" w:hint="eastAsia"/>
          <w:color w:val="333333"/>
          <w:sz w:val="27"/>
          <w:szCs w:val="27"/>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8F" w:rsidRDefault="0048698F" w:rsidP="001C4979">
      <w:pPr>
        <w:spacing w:after="0"/>
      </w:pPr>
      <w:r>
        <w:separator/>
      </w:r>
    </w:p>
  </w:endnote>
  <w:endnote w:type="continuationSeparator" w:id="0">
    <w:p w:rsidR="0048698F" w:rsidRDefault="0048698F" w:rsidP="001C49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8F" w:rsidRDefault="0048698F" w:rsidP="001C4979">
      <w:pPr>
        <w:spacing w:after="0"/>
      </w:pPr>
      <w:r>
        <w:separator/>
      </w:r>
    </w:p>
  </w:footnote>
  <w:footnote w:type="continuationSeparator" w:id="0">
    <w:p w:rsidR="0048698F" w:rsidRDefault="0048698F" w:rsidP="001C497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C4979"/>
    <w:rsid w:val="00323B43"/>
    <w:rsid w:val="003D37D8"/>
    <w:rsid w:val="00426133"/>
    <w:rsid w:val="004358AB"/>
    <w:rsid w:val="0048698F"/>
    <w:rsid w:val="00527B0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497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C4979"/>
    <w:rPr>
      <w:rFonts w:ascii="Tahoma" w:hAnsi="Tahoma"/>
      <w:sz w:val="18"/>
      <w:szCs w:val="18"/>
    </w:rPr>
  </w:style>
  <w:style w:type="paragraph" w:styleId="a4">
    <w:name w:val="footer"/>
    <w:basedOn w:val="a"/>
    <w:link w:val="Char0"/>
    <w:uiPriority w:val="99"/>
    <w:semiHidden/>
    <w:unhideWhenUsed/>
    <w:rsid w:val="001C4979"/>
    <w:pPr>
      <w:tabs>
        <w:tab w:val="center" w:pos="4153"/>
        <w:tab w:val="right" w:pos="8306"/>
      </w:tabs>
    </w:pPr>
    <w:rPr>
      <w:sz w:val="18"/>
      <w:szCs w:val="18"/>
    </w:rPr>
  </w:style>
  <w:style w:type="character" w:customStyle="1" w:styleId="Char0">
    <w:name w:val="页脚 Char"/>
    <w:basedOn w:val="a0"/>
    <w:link w:val="a4"/>
    <w:uiPriority w:val="99"/>
    <w:semiHidden/>
    <w:rsid w:val="001C4979"/>
    <w:rPr>
      <w:rFonts w:ascii="Tahoma" w:hAnsi="Tahoma"/>
      <w:sz w:val="18"/>
      <w:szCs w:val="18"/>
    </w:rPr>
  </w:style>
  <w:style w:type="paragraph" w:styleId="a5">
    <w:name w:val="List Paragraph"/>
    <w:basedOn w:val="a"/>
    <w:uiPriority w:val="34"/>
    <w:qFormat/>
    <w:rsid w:val="001C4979"/>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txttitle">
    <w:name w:val="txttitle"/>
    <w:basedOn w:val="a0"/>
    <w:rsid w:val="001C4979"/>
  </w:style>
  <w:style w:type="character" w:customStyle="1" w:styleId="txt">
    <w:name w:val="txt"/>
    <w:basedOn w:val="a0"/>
    <w:rsid w:val="001C49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2015-05-06T05:57:00Z</dcterms:modified>
</cp:coreProperties>
</file>