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CD0" w:rsidRPr="00983EEF" w:rsidRDefault="00820CD0" w:rsidP="00F8675B">
      <w:pPr>
        <w:tabs>
          <w:tab w:val="left" w:pos="8820"/>
        </w:tabs>
        <w:jc w:val="center"/>
        <w:rPr>
          <w:rFonts w:ascii="宋体" w:eastAsia="仿宋_GB2312" w:hAnsi="宋体"/>
          <w:b/>
          <w:color w:val="FF0000"/>
          <w:spacing w:val="70"/>
          <w:w w:val="45"/>
          <w:sz w:val="140"/>
          <w:szCs w:val="144"/>
        </w:rPr>
      </w:pPr>
      <w:r>
        <w:rPr>
          <w:rFonts w:ascii="宋体" w:eastAsia="仿宋_GB2312" w:hAnsi="宋体" w:hint="eastAsia"/>
          <w:b/>
          <w:color w:val="FF0000"/>
          <w:spacing w:val="70"/>
          <w:w w:val="45"/>
          <w:sz w:val="140"/>
          <w:szCs w:val="144"/>
        </w:rPr>
        <w:t>武昌首义学院</w:t>
      </w:r>
    </w:p>
    <w:p w:rsidR="00820CD0" w:rsidRDefault="00820CD0" w:rsidP="00F8675B">
      <w:pPr>
        <w:jc w:val="center"/>
        <w:rPr>
          <w:rFonts w:ascii="楷体_GB2312" w:eastAsia="楷体_GB2312" w:hAnsi="宋体"/>
          <w:b/>
          <w:color w:val="FF0000"/>
          <w:sz w:val="72"/>
          <w:szCs w:val="72"/>
        </w:rPr>
      </w:pPr>
      <w:r>
        <w:rPr>
          <w:rFonts w:ascii="楷体_GB2312" w:eastAsia="楷体_GB2312" w:hAnsi="宋体" w:hint="eastAsia"/>
          <w:b/>
          <w:color w:val="FF0000"/>
          <w:sz w:val="72"/>
          <w:szCs w:val="72"/>
        </w:rPr>
        <w:t>科研简报</w:t>
      </w:r>
    </w:p>
    <w:p w:rsidR="00820CD0" w:rsidRDefault="00820CD0" w:rsidP="00F8675B">
      <w:pPr>
        <w:jc w:val="center"/>
        <w:rPr>
          <w:rFonts w:ascii="楷体_GB2312" w:eastAsia="楷体_GB2312" w:hAnsi="宋体"/>
          <w:b/>
          <w:color w:val="000000"/>
          <w:sz w:val="32"/>
          <w:szCs w:val="32"/>
        </w:rPr>
      </w:pPr>
      <w:r>
        <w:rPr>
          <w:rFonts w:ascii="仿宋_GB2312" w:eastAsia="仿宋_GB2312" w:hAnsi="宋体" w:cs="宋体"/>
          <w:color w:val="000000"/>
          <w:sz w:val="32"/>
          <w:szCs w:val="32"/>
        </w:rPr>
        <w:t xml:space="preserve"> </w:t>
      </w:r>
      <w:r w:rsidRPr="00983EEF">
        <w:rPr>
          <w:rStyle w:val="txttitle"/>
          <w:rFonts w:eastAsia="仿宋_GB2312"/>
          <w:sz w:val="32"/>
          <w:szCs w:val="32"/>
        </w:rPr>
        <w:t>201</w:t>
      </w:r>
      <w:r>
        <w:rPr>
          <w:rStyle w:val="txttitle"/>
          <w:rFonts w:eastAsia="仿宋_GB2312"/>
          <w:sz w:val="32"/>
          <w:szCs w:val="32"/>
        </w:rPr>
        <w:t>7</w:t>
      </w:r>
      <w:r w:rsidRPr="00983EEF">
        <w:rPr>
          <w:rStyle w:val="txttitle"/>
          <w:rFonts w:eastAsia="仿宋_GB2312" w:hint="eastAsia"/>
          <w:sz w:val="32"/>
          <w:szCs w:val="32"/>
        </w:rPr>
        <w:t>年第</w:t>
      </w:r>
      <w:r>
        <w:rPr>
          <w:rStyle w:val="txttitle"/>
          <w:rFonts w:eastAsia="仿宋_GB2312"/>
          <w:sz w:val="32"/>
          <w:szCs w:val="32"/>
        </w:rPr>
        <w:t>5</w:t>
      </w:r>
      <w:r w:rsidRPr="00983EEF">
        <w:rPr>
          <w:rStyle w:val="txttitle"/>
          <w:rFonts w:eastAsia="仿宋_GB2312" w:hint="eastAsia"/>
          <w:sz w:val="32"/>
          <w:szCs w:val="32"/>
        </w:rPr>
        <w:t>期</w:t>
      </w:r>
      <w:r w:rsidRPr="00983EEF">
        <w:rPr>
          <w:rStyle w:val="txt"/>
          <w:rFonts w:eastAsia="仿宋_GB2312" w:hint="eastAsia"/>
          <w:szCs w:val="32"/>
        </w:rPr>
        <w:t>（总第</w:t>
      </w:r>
      <w:r>
        <w:rPr>
          <w:rStyle w:val="txt"/>
          <w:rFonts w:eastAsia="仿宋_GB2312"/>
          <w:szCs w:val="32"/>
        </w:rPr>
        <w:t xml:space="preserve">    </w:t>
      </w:r>
      <w:r w:rsidRPr="00983EEF">
        <w:rPr>
          <w:rStyle w:val="txt"/>
          <w:rFonts w:eastAsia="仿宋_GB2312" w:hint="eastAsia"/>
          <w:szCs w:val="32"/>
        </w:rPr>
        <w:t>期）</w:t>
      </w:r>
      <w:r>
        <w:rPr>
          <w:rFonts w:ascii="楷体_GB2312" w:eastAsia="楷体_GB2312" w:hAnsi="宋体"/>
          <w:b/>
          <w:color w:val="000000"/>
          <w:sz w:val="32"/>
          <w:szCs w:val="32"/>
        </w:rPr>
        <w:t xml:space="preserve">  </w:t>
      </w:r>
    </w:p>
    <w:p w:rsidR="00820CD0" w:rsidRPr="00CF7889" w:rsidRDefault="00820CD0" w:rsidP="007A71DA">
      <w:pPr>
        <w:pStyle w:val="ListParagraph"/>
        <w:spacing w:line="312" w:lineRule="auto"/>
        <w:ind w:left="219" w:rightChars="-30" w:right="31680" w:firstLineChars="0" w:firstLine="0"/>
        <w:rPr>
          <w:rFonts w:ascii="仿宋_GB2312" w:eastAsia="仿宋_GB2312" w:hAnsi="宋体" w:cs="宋体"/>
          <w:color w:val="000000"/>
          <w:kern w:val="0"/>
          <w:sz w:val="28"/>
          <w:szCs w:val="28"/>
        </w:rPr>
      </w:pPr>
      <w:r>
        <w:rPr>
          <w:noProof/>
        </w:rPr>
        <w:pict>
          <v:line id="_x0000_s1026" style="position:absolute;left:0;text-align:left;z-index:251658240" from="-1.5pt,27.35pt" to="425.25pt,27.35pt" strokecolor="red" strokeweight="2.25pt"/>
        </w:pict>
      </w:r>
      <w:r>
        <w:rPr>
          <w:rFonts w:ascii="仿宋_GB2312" w:eastAsia="仿宋_GB2312" w:hAnsi="宋体" w:cs="宋体" w:hint="eastAsia"/>
          <w:color w:val="000000"/>
          <w:kern w:val="0"/>
          <w:sz w:val="28"/>
          <w:szCs w:val="28"/>
        </w:rPr>
        <w:t>科学技术处、学科专业建设办公室</w:t>
      </w:r>
      <w:r>
        <w:rPr>
          <w:rFonts w:ascii="仿宋_GB2312" w:eastAsia="仿宋_GB2312" w:hAnsi="宋体" w:cs="宋体"/>
          <w:color w:val="000000"/>
          <w:kern w:val="0"/>
          <w:sz w:val="28"/>
          <w:szCs w:val="28"/>
        </w:rPr>
        <w:t xml:space="preserve">            </w:t>
      </w:r>
      <w:smartTag w:uri="urn:schemas-microsoft-com:office:smarttags" w:element="chsdate">
        <w:smartTagPr>
          <w:attr w:name="IsROCDate" w:val="False"/>
          <w:attr w:name="IsLunarDate" w:val="False"/>
          <w:attr w:name="Day" w:val="30"/>
          <w:attr w:name="Month" w:val="6"/>
          <w:attr w:name="Year" w:val="2017"/>
        </w:smartTagPr>
        <w:r>
          <w:rPr>
            <w:rFonts w:ascii="仿宋_GB2312" w:eastAsia="仿宋_GB2312" w:hAnsi="宋体" w:cs="宋体"/>
            <w:color w:val="000000"/>
            <w:kern w:val="0"/>
            <w:sz w:val="28"/>
            <w:szCs w:val="28"/>
          </w:rPr>
          <w:t>2017</w:t>
        </w:r>
        <w:r>
          <w:rPr>
            <w:rFonts w:ascii="仿宋_GB2312" w:eastAsia="仿宋_GB2312" w:hAnsi="宋体" w:cs="宋体" w:hint="eastAsia"/>
            <w:color w:val="000000"/>
            <w:kern w:val="0"/>
            <w:sz w:val="28"/>
            <w:szCs w:val="28"/>
          </w:rPr>
          <w:t>年</w:t>
        </w:r>
        <w:r>
          <w:rPr>
            <w:rFonts w:ascii="仿宋_GB2312" w:eastAsia="仿宋_GB2312" w:hAnsi="宋体" w:cs="宋体"/>
            <w:color w:val="000000"/>
            <w:kern w:val="0"/>
            <w:sz w:val="28"/>
            <w:szCs w:val="28"/>
          </w:rPr>
          <w:t>6</w:t>
        </w:r>
        <w:r>
          <w:rPr>
            <w:rFonts w:ascii="仿宋_GB2312" w:eastAsia="仿宋_GB2312" w:hAnsi="宋体" w:cs="宋体" w:hint="eastAsia"/>
            <w:color w:val="000000"/>
            <w:kern w:val="0"/>
            <w:sz w:val="28"/>
            <w:szCs w:val="28"/>
          </w:rPr>
          <w:t>月</w:t>
        </w:r>
        <w:r>
          <w:rPr>
            <w:rFonts w:ascii="仿宋_GB2312" w:eastAsia="仿宋_GB2312" w:hAnsi="宋体" w:cs="宋体"/>
            <w:color w:val="000000"/>
            <w:kern w:val="0"/>
            <w:sz w:val="28"/>
            <w:szCs w:val="28"/>
          </w:rPr>
          <w:t>30</w:t>
        </w:r>
        <w:r>
          <w:rPr>
            <w:rFonts w:ascii="仿宋_GB2312" w:eastAsia="仿宋_GB2312" w:hAnsi="宋体" w:cs="宋体" w:hint="eastAsia"/>
            <w:color w:val="000000"/>
            <w:kern w:val="0"/>
            <w:sz w:val="28"/>
            <w:szCs w:val="28"/>
          </w:rPr>
          <w:t>日</w:t>
        </w:r>
      </w:smartTag>
    </w:p>
    <w:p w:rsidR="00820CD0" w:rsidRPr="007A71DA" w:rsidRDefault="00820CD0" w:rsidP="007A71DA">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7A71DA">
        <w:rPr>
          <w:rFonts w:ascii="仿宋_GB2312" w:eastAsia="仿宋_GB2312" w:hAnsi="microsoft yahei" w:hint="eastAsia"/>
          <w:color w:val="000000"/>
          <w:sz w:val="27"/>
          <w:szCs w:val="27"/>
        </w:rPr>
        <w:t>第二次科研工作会闭幕</w:t>
      </w:r>
    </w:p>
    <w:p w:rsidR="00820CD0" w:rsidRPr="007A71DA" w:rsidRDefault="00820CD0" w:rsidP="007A71DA">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smartTag w:uri="urn:schemas-microsoft-com:office:smarttags" w:element="chsdate">
        <w:smartTagPr>
          <w:attr w:name="IsROCDate" w:val="False"/>
          <w:attr w:name="IsLunarDate" w:val="False"/>
          <w:attr w:name="Day" w:val="28"/>
          <w:attr w:name="Month" w:val="6"/>
          <w:attr w:name="Year" w:val="2017"/>
        </w:smartTagPr>
        <w:r w:rsidRPr="007A71DA">
          <w:rPr>
            <w:rFonts w:ascii="仿宋_GB2312" w:eastAsia="仿宋_GB2312"/>
            <w:color w:val="000000"/>
            <w:sz w:val="27"/>
            <w:szCs w:val="27"/>
          </w:rPr>
          <w:t>6</w:t>
        </w:r>
        <w:r w:rsidRPr="007A71DA">
          <w:rPr>
            <w:rFonts w:ascii="仿宋_GB2312" w:eastAsia="仿宋_GB2312" w:hint="eastAsia"/>
            <w:color w:val="000000"/>
            <w:sz w:val="27"/>
            <w:szCs w:val="27"/>
          </w:rPr>
          <w:t>月</w:t>
        </w:r>
        <w:r w:rsidRPr="007A71DA">
          <w:rPr>
            <w:rFonts w:ascii="仿宋_GB2312" w:eastAsia="仿宋_GB2312"/>
            <w:color w:val="000000"/>
            <w:sz w:val="27"/>
            <w:szCs w:val="27"/>
          </w:rPr>
          <w:t>28</w:t>
        </w:r>
        <w:r w:rsidRPr="007A71DA">
          <w:rPr>
            <w:rFonts w:ascii="仿宋_GB2312" w:eastAsia="仿宋_GB2312" w:hint="eastAsia"/>
            <w:color w:val="000000"/>
            <w:sz w:val="27"/>
            <w:szCs w:val="27"/>
          </w:rPr>
          <w:t>日</w:t>
        </w:r>
      </w:smartTag>
      <w:r w:rsidRPr="007A71DA">
        <w:rPr>
          <w:rFonts w:ascii="仿宋_GB2312" w:eastAsia="仿宋_GB2312" w:hint="eastAsia"/>
          <w:color w:val="000000"/>
          <w:sz w:val="27"/>
          <w:szCs w:val="27"/>
        </w:rPr>
        <w:t>下午，学校第二次科研工作会闭幕式举行，全体校领导出席。会议正式发布《武昌首义学院科技创新团队的组建审批与考核资助管理办法》、《武昌首义学院科研项目资助管理办法》、《武昌首义学院科研成果奖励办法》、《武昌首义学院横向科研经费管理办法》四份文件。党委书记冯向东要求各教学单位仔细研读文件，就十三五期间如何推进科研工作作出认真思考和规划。</w:t>
      </w:r>
    </w:p>
    <w:p w:rsidR="00820CD0" w:rsidRPr="007A71DA" w:rsidRDefault="00820CD0" w:rsidP="007A71DA">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7A71DA">
        <w:rPr>
          <w:rFonts w:ascii="仿宋_GB2312" w:eastAsia="仿宋_GB2312" w:hint="eastAsia"/>
          <w:color w:val="000000"/>
          <w:sz w:val="27"/>
          <w:szCs w:val="27"/>
        </w:rPr>
        <w:t>常务副校长吴昌林回顾梳理了第二次科研工作会进程。他说，四份科研新政策文件是经过广泛调研、校长办公会多次讨论研究而制定的，是符合学校科研工作发展实际，能够指导支撑推动科研工作开展的。他还就各教学单位就四份新政策文件制定过程中反馈的科技团队审批、项目资助管理等方面修改意见进行了说明。</w:t>
      </w:r>
    </w:p>
    <w:p w:rsidR="00820CD0" w:rsidRPr="007A71DA" w:rsidRDefault="00820CD0" w:rsidP="007A71DA">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7A71DA">
        <w:rPr>
          <w:rFonts w:ascii="仿宋_GB2312" w:eastAsia="仿宋_GB2312" w:hint="eastAsia"/>
          <w:color w:val="000000"/>
          <w:sz w:val="27"/>
          <w:szCs w:val="27"/>
        </w:rPr>
        <w:t>科技处处长胡容玲作科研项目申报相关工作的报告。报告从原文件废止说明，纵向科研项目申报渠道、申报准备及注意事项，横向课题签订注意事项、校科研孵化基金管理四个方面详细展开。</w:t>
      </w:r>
    </w:p>
    <w:p w:rsidR="00820CD0" w:rsidRPr="007A71DA" w:rsidRDefault="00820CD0" w:rsidP="007A71DA">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7A71DA">
        <w:rPr>
          <w:rFonts w:ascii="仿宋_GB2312" w:eastAsia="仿宋_GB2312" w:hint="eastAsia"/>
          <w:color w:val="000000"/>
          <w:sz w:val="27"/>
          <w:szCs w:val="27"/>
        </w:rPr>
        <w:t>图书馆馆长詹萌作《助力学校科研</w:t>
      </w:r>
      <w:r w:rsidRPr="007A71DA">
        <w:rPr>
          <w:rFonts w:ascii="仿宋_GB2312" w:eastAsia="仿宋_GB2312"/>
          <w:color w:val="000000"/>
          <w:sz w:val="27"/>
          <w:szCs w:val="27"/>
        </w:rPr>
        <w:t> </w:t>
      </w:r>
      <w:r w:rsidRPr="007A71DA">
        <w:rPr>
          <w:rFonts w:ascii="仿宋_GB2312" w:eastAsia="仿宋_GB2312" w:hint="eastAsia"/>
          <w:color w:val="000000"/>
          <w:sz w:val="27"/>
          <w:szCs w:val="27"/>
        </w:rPr>
        <w:t>提供精准服务》的报告。她从选题阶段</w:t>
      </w:r>
      <w:r w:rsidRPr="007A71DA">
        <w:rPr>
          <w:rFonts w:ascii="仿宋_GB2312" w:eastAsia="仿宋_GB2312"/>
          <w:color w:val="000000"/>
          <w:sz w:val="27"/>
          <w:szCs w:val="27"/>
        </w:rPr>
        <w:t>——</w:t>
      </w:r>
      <w:r w:rsidRPr="007A71DA">
        <w:rPr>
          <w:rFonts w:ascii="仿宋_GB2312" w:eastAsia="仿宋_GB2312" w:hint="eastAsia"/>
          <w:color w:val="000000"/>
          <w:sz w:val="27"/>
          <w:szCs w:val="27"/>
        </w:rPr>
        <w:t>项目信息查找分析、申报阶段</w:t>
      </w:r>
      <w:r w:rsidRPr="007A71DA">
        <w:rPr>
          <w:rFonts w:ascii="仿宋_GB2312" w:eastAsia="仿宋_GB2312"/>
          <w:color w:val="000000"/>
          <w:sz w:val="27"/>
          <w:szCs w:val="27"/>
        </w:rPr>
        <w:t>——</w:t>
      </w:r>
      <w:r w:rsidRPr="007A71DA">
        <w:rPr>
          <w:rFonts w:ascii="仿宋_GB2312" w:eastAsia="仿宋_GB2312" w:hint="eastAsia"/>
          <w:color w:val="000000"/>
          <w:sz w:val="27"/>
          <w:szCs w:val="27"/>
        </w:rPr>
        <w:t>最新研究进展的探究与发现、研究阶段</w:t>
      </w:r>
      <w:r w:rsidRPr="007A71DA">
        <w:rPr>
          <w:rFonts w:ascii="仿宋_GB2312" w:eastAsia="仿宋_GB2312"/>
          <w:color w:val="000000"/>
          <w:sz w:val="27"/>
          <w:szCs w:val="27"/>
        </w:rPr>
        <w:t>——</w:t>
      </w:r>
      <w:r w:rsidRPr="007A71DA">
        <w:rPr>
          <w:rFonts w:ascii="仿宋_GB2312" w:eastAsia="仿宋_GB2312" w:hint="eastAsia"/>
          <w:color w:val="000000"/>
          <w:sz w:val="27"/>
          <w:szCs w:val="27"/>
        </w:rPr>
        <w:t>项目研究和成果创造、结题阶段</w:t>
      </w:r>
      <w:r w:rsidRPr="007A71DA">
        <w:rPr>
          <w:rFonts w:ascii="仿宋_GB2312" w:eastAsia="仿宋_GB2312"/>
          <w:color w:val="000000"/>
          <w:sz w:val="27"/>
          <w:szCs w:val="27"/>
        </w:rPr>
        <w:t>——</w:t>
      </w:r>
      <w:r w:rsidRPr="007A71DA">
        <w:rPr>
          <w:rFonts w:ascii="仿宋_GB2312" w:eastAsia="仿宋_GB2312" w:hint="eastAsia"/>
          <w:color w:val="000000"/>
          <w:sz w:val="27"/>
          <w:szCs w:val="27"/>
        </w:rPr>
        <w:t>提供科技查新和查收相引代办服务、学会使用几种工具等五个方面展开报告。</w:t>
      </w:r>
    </w:p>
    <w:p w:rsidR="00820CD0" w:rsidRPr="007A71DA" w:rsidRDefault="00820CD0" w:rsidP="007A71DA">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7A71DA">
        <w:rPr>
          <w:rFonts w:ascii="仿宋_GB2312" w:eastAsia="仿宋_GB2312" w:hint="eastAsia"/>
          <w:color w:val="000000"/>
          <w:sz w:val="27"/>
          <w:szCs w:val="27"/>
        </w:rPr>
        <w:t>冯向东作重要讲话。他指出，本次会议既是科研工作闭幕式，更是学校鼓励支持教师广泛深入开展科研的动员会。学校第二次科研工作会着眼于建立十三五期间科研工作持续推进的长效机制，制定的科研新政策文件从科研工作的规律和性质出发，充分考虑了可持续发展。希望各教学单位以本次会议为节点，把握</w:t>
      </w:r>
      <w:r w:rsidRPr="007A71DA">
        <w:rPr>
          <w:rFonts w:ascii="仿宋_GB2312" w:eastAsia="仿宋_GB2312"/>
          <w:color w:val="000000"/>
          <w:sz w:val="27"/>
          <w:szCs w:val="27"/>
        </w:rPr>
        <w:t>“</w:t>
      </w:r>
      <w:r w:rsidRPr="007A71DA">
        <w:rPr>
          <w:rFonts w:ascii="仿宋_GB2312" w:eastAsia="仿宋_GB2312" w:hint="eastAsia"/>
          <w:color w:val="000000"/>
          <w:sz w:val="27"/>
          <w:szCs w:val="27"/>
        </w:rPr>
        <w:t>凝炼方向、锻炼队伍、服务社会</w:t>
      </w:r>
      <w:r w:rsidRPr="007A71DA">
        <w:rPr>
          <w:rFonts w:ascii="仿宋_GB2312" w:eastAsia="仿宋_GB2312"/>
          <w:color w:val="000000"/>
          <w:sz w:val="27"/>
          <w:szCs w:val="27"/>
        </w:rPr>
        <w:t>”</w:t>
      </w:r>
      <w:r w:rsidRPr="007A71DA">
        <w:rPr>
          <w:rFonts w:ascii="仿宋_GB2312" w:eastAsia="仿宋_GB2312" w:hint="eastAsia"/>
          <w:color w:val="000000"/>
          <w:sz w:val="27"/>
          <w:szCs w:val="27"/>
        </w:rPr>
        <w:t>的原则，就十三五期间如何推进科研工作作出认真思考和规划。冯向东强调，各教学单位应坚持育人为本，教学科研相互支撑、协调发展的原则，在推进科研工作的同时处理好科研与教学的关系。所有教师都必须对教学负责，不断提升学术水平。他衷心希望广大中青年教师作出长远的职业规划，共同办好学校，同时实现自己的人生价值。</w:t>
      </w:r>
    </w:p>
    <w:p w:rsidR="00820CD0" w:rsidRPr="007A71DA" w:rsidRDefault="00820CD0" w:rsidP="007A71DA">
      <w:pPr>
        <w:pStyle w:val="NormalWeb"/>
        <w:shd w:val="clear" w:color="auto" w:fill="FFFFFF"/>
        <w:spacing w:before="0" w:beforeAutospacing="0" w:after="240" w:afterAutospacing="0" w:line="460" w:lineRule="exact"/>
        <w:ind w:firstLineChars="200" w:firstLine="31680"/>
        <w:jc w:val="both"/>
        <w:rPr>
          <w:rFonts w:ascii="仿宋_GB2312" w:eastAsia="仿宋_GB2312"/>
          <w:color w:val="000000"/>
          <w:sz w:val="27"/>
          <w:szCs w:val="27"/>
        </w:rPr>
      </w:pPr>
      <w:r w:rsidRPr="007A71DA">
        <w:rPr>
          <w:rFonts w:ascii="仿宋_GB2312" w:eastAsia="仿宋_GB2312" w:hint="eastAsia"/>
          <w:color w:val="000000"/>
          <w:sz w:val="27"/>
          <w:szCs w:val="27"/>
        </w:rPr>
        <w:t>各教学单位主要负责人，全体教师、实验员、辅导员，机关科级以上干部参加会议。</w:t>
      </w:r>
    </w:p>
    <w:p w:rsidR="00820CD0" w:rsidRPr="00DD0819" w:rsidRDefault="00820CD0" w:rsidP="007A71DA">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7A71DA">
        <w:rPr>
          <w:rFonts w:ascii="仿宋_GB2312" w:eastAsia="仿宋_GB2312" w:hAnsi="microsoft yahei" w:hint="eastAsia"/>
          <w:color w:val="000000"/>
          <w:sz w:val="27"/>
          <w:szCs w:val="27"/>
        </w:rPr>
        <w:t>学校与英国皇家特许管理会计师公会签订</w:t>
      </w:r>
      <w:r w:rsidRPr="007A71DA">
        <w:rPr>
          <w:rFonts w:ascii="仿宋_GB2312" w:eastAsia="仿宋_GB2312" w:hAnsi="microsoft yahei"/>
          <w:color w:val="000000"/>
          <w:sz w:val="27"/>
          <w:szCs w:val="27"/>
        </w:rPr>
        <w:t>CIMA</w:t>
      </w:r>
      <w:r w:rsidRPr="007A71DA">
        <w:rPr>
          <w:rFonts w:ascii="仿宋_GB2312" w:eastAsia="仿宋_GB2312" w:hAnsi="microsoft yahei" w:hint="eastAsia"/>
          <w:color w:val="000000"/>
          <w:sz w:val="27"/>
          <w:szCs w:val="27"/>
        </w:rPr>
        <w:t>项目合作协议</w:t>
      </w:r>
    </w:p>
    <w:p w:rsidR="00820CD0" w:rsidRPr="007A71DA" w:rsidRDefault="00820CD0" w:rsidP="007A71DA">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smartTag w:uri="urn:schemas-microsoft-com:office:smarttags" w:element="chsdate">
        <w:smartTagPr>
          <w:attr w:name="IsROCDate" w:val="False"/>
          <w:attr w:name="IsLunarDate" w:val="False"/>
          <w:attr w:name="Day" w:val="19"/>
          <w:attr w:name="Month" w:val="6"/>
          <w:attr w:name="Year" w:val="2017"/>
        </w:smartTagPr>
        <w:r w:rsidRPr="007A71DA">
          <w:rPr>
            <w:rFonts w:ascii="仿宋_GB2312" w:eastAsia="仿宋_GB2312" w:hAnsi="宋体" w:cs="宋体"/>
            <w:color w:val="000000"/>
            <w:sz w:val="27"/>
            <w:szCs w:val="27"/>
          </w:rPr>
          <w:t>6</w:t>
        </w:r>
        <w:r w:rsidRPr="007A71DA">
          <w:rPr>
            <w:rFonts w:ascii="仿宋_GB2312" w:eastAsia="仿宋_GB2312" w:hAnsi="宋体" w:cs="宋体" w:hint="eastAsia"/>
            <w:color w:val="000000"/>
            <w:sz w:val="27"/>
            <w:szCs w:val="27"/>
          </w:rPr>
          <w:t>月</w:t>
        </w:r>
        <w:r w:rsidRPr="007A71DA">
          <w:rPr>
            <w:rFonts w:ascii="仿宋_GB2312" w:eastAsia="仿宋_GB2312" w:hAnsi="宋体" w:cs="宋体"/>
            <w:color w:val="000000"/>
            <w:sz w:val="27"/>
            <w:szCs w:val="27"/>
          </w:rPr>
          <w:t>19</w:t>
        </w:r>
        <w:r w:rsidRPr="007A71DA">
          <w:rPr>
            <w:rFonts w:ascii="仿宋_GB2312" w:eastAsia="仿宋_GB2312" w:hAnsi="宋体" w:cs="宋体" w:hint="eastAsia"/>
            <w:color w:val="000000"/>
            <w:sz w:val="27"/>
            <w:szCs w:val="27"/>
          </w:rPr>
          <w:t>日</w:t>
        </w:r>
      </w:smartTag>
      <w:r w:rsidRPr="007A71DA">
        <w:rPr>
          <w:rFonts w:ascii="仿宋_GB2312" w:eastAsia="仿宋_GB2312" w:hAnsi="宋体" w:cs="宋体" w:hint="eastAsia"/>
          <w:color w:val="000000"/>
          <w:sz w:val="27"/>
          <w:szCs w:val="27"/>
        </w:rPr>
        <w:t>，学校与英国皇家特许管理会计师公会</w:t>
      </w:r>
      <w:r w:rsidRPr="007A71DA">
        <w:rPr>
          <w:rFonts w:ascii="仿宋_GB2312" w:eastAsia="仿宋_GB2312" w:hAnsi="宋体" w:cs="宋体"/>
          <w:color w:val="000000"/>
          <w:sz w:val="27"/>
          <w:szCs w:val="27"/>
        </w:rPr>
        <w:t>CIMA</w:t>
      </w:r>
      <w:r w:rsidRPr="007A71DA">
        <w:rPr>
          <w:rFonts w:ascii="仿宋_GB2312" w:eastAsia="仿宋_GB2312" w:hAnsi="宋体" w:cs="宋体" w:hint="eastAsia"/>
          <w:color w:val="000000"/>
          <w:sz w:val="27"/>
          <w:szCs w:val="27"/>
        </w:rPr>
        <w:t>项目合作协议签字仪式举行。英国皇家特许管理会计师公会中国大陆事务总监徐国栋一行</w:t>
      </w:r>
      <w:r w:rsidRPr="007A71DA">
        <w:rPr>
          <w:rFonts w:ascii="仿宋_GB2312" w:eastAsia="仿宋_GB2312" w:hAnsi="宋体" w:cs="宋体"/>
          <w:color w:val="000000"/>
          <w:sz w:val="27"/>
          <w:szCs w:val="27"/>
        </w:rPr>
        <w:t>3</w:t>
      </w:r>
      <w:r w:rsidRPr="007A71DA">
        <w:rPr>
          <w:rFonts w:ascii="仿宋_GB2312" w:eastAsia="仿宋_GB2312" w:hAnsi="宋体" w:cs="宋体" w:hint="eastAsia"/>
          <w:color w:val="000000"/>
          <w:sz w:val="27"/>
          <w:szCs w:val="27"/>
        </w:rPr>
        <w:t>人，校长周进，经济管理学院院长邓明然、党总支副书记李平，会计与财务系师生代表参加仪式。仪式由该院副院长李林主持。</w:t>
      </w:r>
    </w:p>
    <w:p w:rsidR="00820CD0" w:rsidRPr="007A71DA" w:rsidRDefault="00820CD0" w:rsidP="007A71DA">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7A71DA">
        <w:rPr>
          <w:rFonts w:ascii="仿宋_GB2312" w:eastAsia="仿宋_GB2312" w:hAnsi="宋体" w:cs="宋体" w:hint="eastAsia"/>
          <w:color w:val="000000"/>
          <w:sz w:val="27"/>
          <w:szCs w:val="27"/>
        </w:rPr>
        <w:t>周进代表学校对徐国栋一行表示热烈欢迎，并简要介绍了学校的办学历史、建设和发展情况。她说，学校办学</w:t>
      </w:r>
      <w:r w:rsidRPr="007A71DA">
        <w:rPr>
          <w:rFonts w:ascii="仿宋_GB2312" w:eastAsia="仿宋_GB2312" w:hAnsi="宋体" w:cs="宋体"/>
          <w:color w:val="000000"/>
          <w:sz w:val="27"/>
          <w:szCs w:val="27"/>
        </w:rPr>
        <w:t>16</w:t>
      </w:r>
      <w:r w:rsidRPr="007A71DA">
        <w:rPr>
          <w:rFonts w:ascii="仿宋_GB2312" w:eastAsia="仿宋_GB2312" w:hAnsi="宋体" w:cs="宋体" w:hint="eastAsia"/>
          <w:color w:val="000000"/>
          <w:sz w:val="27"/>
          <w:szCs w:val="27"/>
        </w:rPr>
        <w:t>年来，一直坚持高素质应用型人才的培养定位，特别强调对学生专业实践动手能力和创新能力的培养，贵公司和我校人才培养目标一致，都是培养适应社会需求的人才。她强调与英国皇家特许管理会计师公会开展</w:t>
      </w:r>
      <w:r w:rsidRPr="007A71DA">
        <w:rPr>
          <w:rFonts w:ascii="仿宋_GB2312" w:eastAsia="仿宋_GB2312" w:hAnsi="宋体" w:cs="宋体"/>
          <w:color w:val="000000"/>
          <w:sz w:val="27"/>
          <w:szCs w:val="27"/>
        </w:rPr>
        <w:t>CIMA</w:t>
      </w:r>
      <w:r w:rsidRPr="007A71DA">
        <w:rPr>
          <w:rFonts w:ascii="仿宋_GB2312" w:eastAsia="仿宋_GB2312" w:hAnsi="宋体" w:cs="宋体" w:hint="eastAsia"/>
          <w:color w:val="000000"/>
          <w:sz w:val="27"/>
          <w:szCs w:val="27"/>
        </w:rPr>
        <w:t>项目，符合学校培养具有国际化视野的管理会计人才的办学需要，是大力推进学校国际化办学的又一重要举措，期待与英国皇家特许管理会计师公会开展更高层次的合作，希望双方合作取得良好成果。</w:t>
      </w:r>
    </w:p>
    <w:p w:rsidR="00820CD0" w:rsidRPr="007A71DA" w:rsidRDefault="00820CD0" w:rsidP="007A71DA">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7A71DA">
        <w:rPr>
          <w:rFonts w:ascii="仿宋_GB2312" w:eastAsia="仿宋_GB2312" w:hAnsi="宋体" w:cs="宋体" w:hint="eastAsia"/>
          <w:color w:val="000000"/>
          <w:sz w:val="27"/>
          <w:szCs w:val="27"/>
        </w:rPr>
        <w:t>徐国栋对学校热情接待表示感谢。他介绍了</w:t>
      </w:r>
      <w:r w:rsidRPr="007A71DA">
        <w:rPr>
          <w:rFonts w:ascii="仿宋_GB2312" w:eastAsia="仿宋_GB2312" w:hAnsi="宋体" w:cs="宋体"/>
          <w:color w:val="000000"/>
          <w:sz w:val="27"/>
          <w:szCs w:val="27"/>
        </w:rPr>
        <w:t>CIMA</w:t>
      </w:r>
      <w:r w:rsidRPr="007A71DA">
        <w:rPr>
          <w:rFonts w:ascii="仿宋_GB2312" w:eastAsia="仿宋_GB2312" w:hAnsi="宋体" w:cs="宋体" w:hint="eastAsia"/>
          <w:color w:val="000000"/>
          <w:sz w:val="27"/>
          <w:szCs w:val="27"/>
        </w:rPr>
        <w:t>的基本情况和未来发展趋势，他认为在经济转型的背景下，传统的会计人才培养也必须转型，而管理会计正日益成为会计人才培养转型的方向，越来越受到全球各国政府和企业的重视。</w:t>
      </w:r>
      <w:r w:rsidRPr="007A71DA">
        <w:rPr>
          <w:rFonts w:ascii="仿宋_GB2312" w:eastAsia="仿宋_GB2312" w:hAnsi="宋体" w:cs="宋体"/>
          <w:color w:val="000000"/>
          <w:sz w:val="27"/>
          <w:szCs w:val="27"/>
        </w:rPr>
        <w:t>2014</w:t>
      </w:r>
      <w:r w:rsidRPr="007A71DA">
        <w:rPr>
          <w:rFonts w:ascii="仿宋_GB2312" w:eastAsia="仿宋_GB2312" w:hAnsi="宋体" w:cs="宋体" w:hint="eastAsia"/>
          <w:color w:val="000000"/>
          <w:sz w:val="27"/>
          <w:szCs w:val="27"/>
        </w:rPr>
        <w:t>年</w:t>
      </w:r>
      <w:r w:rsidRPr="007A71DA">
        <w:rPr>
          <w:rFonts w:ascii="仿宋_GB2312" w:eastAsia="仿宋_GB2312" w:hAnsi="宋体" w:cs="宋体"/>
          <w:color w:val="000000"/>
          <w:sz w:val="27"/>
          <w:szCs w:val="27"/>
        </w:rPr>
        <w:t>10</w:t>
      </w:r>
      <w:r w:rsidRPr="007A71DA">
        <w:rPr>
          <w:rFonts w:ascii="仿宋_GB2312" w:eastAsia="仿宋_GB2312" w:hAnsi="宋体" w:cs="宋体" w:hint="eastAsia"/>
          <w:color w:val="000000"/>
          <w:sz w:val="27"/>
          <w:szCs w:val="27"/>
        </w:rPr>
        <w:t>月财政部发布了《关于全面推进管理会计体系建设的指导意见》，为国内管理会计人才培养提供了有力指导和支持。徐国栋说，上周</w:t>
      </w:r>
      <w:r w:rsidRPr="007A71DA">
        <w:rPr>
          <w:rFonts w:ascii="仿宋_GB2312" w:eastAsia="仿宋_GB2312" w:hAnsi="宋体" w:cs="宋体"/>
          <w:color w:val="000000"/>
          <w:sz w:val="27"/>
          <w:szCs w:val="27"/>
        </w:rPr>
        <w:t>CIMA</w:t>
      </w:r>
      <w:r w:rsidRPr="007A71DA">
        <w:rPr>
          <w:rFonts w:ascii="仿宋_GB2312" w:eastAsia="仿宋_GB2312" w:hAnsi="宋体" w:cs="宋体" w:hint="eastAsia"/>
          <w:color w:val="000000"/>
          <w:sz w:val="27"/>
          <w:szCs w:val="27"/>
        </w:rPr>
        <w:t>与中国公立大学中的排头兵清华大学签订了合作协议，本周与中国私立大学的排头兵武昌首义学院签订了合作协议，希望这个签约仪式成为双方合作的美好开端。</w:t>
      </w:r>
    </w:p>
    <w:p w:rsidR="00820CD0" w:rsidRPr="007A71DA" w:rsidRDefault="00820CD0" w:rsidP="007A71DA">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7A71DA">
        <w:rPr>
          <w:rFonts w:ascii="仿宋_GB2312" w:eastAsia="仿宋_GB2312" w:hAnsi="宋体" w:cs="宋体" w:hint="eastAsia"/>
          <w:color w:val="000000"/>
          <w:sz w:val="27"/>
          <w:szCs w:val="27"/>
        </w:rPr>
        <w:t>邓明然简要介绍了学院概况，他认为在会计人才培养面临大环境发生较大变化的背景下，面对</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会计工厂</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的出现，传统的会计人才培养必须向具有分析、决策能力的管理会计人才培养转型。</w:t>
      </w:r>
      <w:r w:rsidRPr="007A71DA">
        <w:rPr>
          <w:rFonts w:ascii="仿宋_GB2312" w:eastAsia="仿宋_GB2312" w:hAnsi="宋体" w:cs="宋体"/>
          <w:color w:val="000000"/>
          <w:sz w:val="27"/>
          <w:szCs w:val="27"/>
        </w:rPr>
        <w:t>CIMA</w:t>
      </w:r>
      <w:r w:rsidRPr="007A71DA">
        <w:rPr>
          <w:rFonts w:ascii="仿宋_GB2312" w:eastAsia="仿宋_GB2312" w:hAnsi="宋体" w:cs="宋体" w:hint="eastAsia"/>
          <w:color w:val="000000"/>
          <w:sz w:val="27"/>
          <w:szCs w:val="27"/>
        </w:rPr>
        <w:t>项目运行后，将对会计学专业的人才培养和师资培养起到重要的推动作用，也会为学校的国际化办学提供更多交流机会。</w:t>
      </w:r>
    </w:p>
    <w:p w:rsidR="00820CD0" w:rsidRPr="007A71DA" w:rsidRDefault="00820CD0" w:rsidP="007A71DA">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7A71DA">
        <w:rPr>
          <w:rFonts w:ascii="仿宋_GB2312" w:eastAsia="仿宋_GB2312" w:hAnsi="宋体" w:cs="宋体" w:hint="eastAsia"/>
          <w:color w:val="000000"/>
          <w:sz w:val="27"/>
          <w:szCs w:val="27"/>
        </w:rPr>
        <w:t>随后，周进与徐国栋签署了合作协议并互赠礼品，与会人员合影留念。</w:t>
      </w:r>
    </w:p>
    <w:p w:rsidR="00820CD0" w:rsidRPr="007A71DA" w:rsidRDefault="00820CD0" w:rsidP="007A71DA">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7A71DA">
        <w:rPr>
          <w:rFonts w:ascii="仿宋_GB2312" w:eastAsia="仿宋_GB2312" w:hAnsi="宋体" w:cs="宋体"/>
          <w:color w:val="000000"/>
          <w:sz w:val="27"/>
          <w:szCs w:val="27"/>
        </w:rPr>
        <w:t>CIMA</w:t>
      </w:r>
      <w:r w:rsidRPr="007A71DA">
        <w:rPr>
          <w:rFonts w:ascii="仿宋_GB2312" w:eastAsia="仿宋_GB2312" w:hAnsi="宋体" w:cs="宋体" w:hint="eastAsia"/>
          <w:color w:val="000000"/>
          <w:sz w:val="27"/>
          <w:szCs w:val="27"/>
        </w:rPr>
        <w:t>皇家特许管理会计师公会成立于</w:t>
      </w:r>
      <w:r w:rsidRPr="007A71DA">
        <w:rPr>
          <w:rFonts w:ascii="仿宋_GB2312" w:eastAsia="仿宋_GB2312" w:hAnsi="宋体" w:cs="宋体"/>
          <w:color w:val="000000"/>
          <w:sz w:val="27"/>
          <w:szCs w:val="27"/>
        </w:rPr>
        <w:t>1919</w:t>
      </w:r>
      <w:r w:rsidRPr="007A71DA">
        <w:rPr>
          <w:rFonts w:ascii="仿宋_GB2312" w:eastAsia="仿宋_GB2312" w:hAnsi="宋体" w:cs="宋体" w:hint="eastAsia"/>
          <w:color w:val="000000"/>
          <w:sz w:val="27"/>
          <w:szCs w:val="27"/>
        </w:rPr>
        <w:t>年，是世界上最大的管理会计师认证、管理和监督机构，属于非营利组织，拥有</w:t>
      </w:r>
      <w:r w:rsidRPr="007A71DA">
        <w:rPr>
          <w:rFonts w:ascii="仿宋_GB2312" w:eastAsia="仿宋_GB2312" w:hAnsi="宋体" w:cs="宋体"/>
          <w:color w:val="000000"/>
          <w:sz w:val="27"/>
          <w:szCs w:val="27"/>
        </w:rPr>
        <w:t>21.8</w:t>
      </w:r>
      <w:r w:rsidRPr="007A71DA">
        <w:rPr>
          <w:rFonts w:ascii="仿宋_GB2312" w:eastAsia="仿宋_GB2312" w:hAnsi="宋体" w:cs="宋体" w:hint="eastAsia"/>
          <w:color w:val="000000"/>
          <w:sz w:val="27"/>
          <w:szCs w:val="27"/>
        </w:rPr>
        <w:t>万会员和学员，遍布</w:t>
      </w:r>
      <w:r w:rsidRPr="007A71DA">
        <w:rPr>
          <w:rFonts w:ascii="仿宋_GB2312" w:eastAsia="仿宋_GB2312" w:hAnsi="宋体" w:cs="宋体"/>
          <w:color w:val="000000"/>
          <w:sz w:val="27"/>
          <w:szCs w:val="27"/>
        </w:rPr>
        <w:t>177</w:t>
      </w:r>
      <w:r w:rsidRPr="007A71DA">
        <w:rPr>
          <w:rFonts w:ascii="仿宋_GB2312" w:eastAsia="仿宋_GB2312" w:hAnsi="宋体" w:cs="宋体" w:hint="eastAsia"/>
          <w:color w:val="000000"/>
          <w:sz w:val="27"/>
          <w:szCs w:val="27"/>
        </w:rPr>
        <w:t>个国家。</w:t>
      </w:r>
      <w:r w:rsidRPr="007A71DA">
        <w:rPr>
          <w:rFonts w:ascii="仿宋_GB2312" w:eastAsia="仿宋_GB2312" w:hAnsi="宋体" w:cs="宋体"/>
          <w:color w:val="000000"/>
          <w:sz w:val="27"/>
          <w:szCs w:val="27"/>
        </w:rPr>
        <w:t>CIMA</w:t>
      </w:r>
      <w:r w:rsidRPr="007A71DA">
        <w:rPr>
          <w:rFonts w:ascii="仿宋_GB2312" w:eastAsia="仿宋_GB2312" w:hAnsi="宋体" w:cs="宋体" w:hint="eastAsia"/>
          <w:color w:val="000000"/>
          <w:sz w:val="27"/>
          <w:szCs w:val="27"/>
        </w:rPr>
        <w:t>会员以扎实的财务知识，卓越的管理能力和出色的战略思维在工商界、政府部门以及各类非营利机构发挥着举足轻重的作用。在中国，</w:t>
      </w:r>
      <w:r w:rsidRPr="007A71DA">
        <w:rPr>
          <w:rFonts w:ascii="仿宋_GB2312" w:eastAsia="仿宋_GB2312" w:hAnsi="宋体" w:cs="宋体"/>
          <w:color w:val="000000"/>
          <w:sz w:val="27"/>
          <w:szCs w:val="27"/>
        </w:rPr>
        <w:t>CIMA</w:t>
      </w:r>
      <w:r w:rsidRPr="007A71DA">
        <w:rPr>
          <w:rFonts w:ascii="仿宋_GB2312" w:eastAsia="仿宋_GB2312" w:hAnsi="宋体" w:cs="宋体" w:hint="eastAsia"/>
          <w:color w:val="000000"/>
          <w:sz w:val="27"/>
          <w:szCs w:val="27"/>
        </w:rPr>
        <w:t>发展迅速，已经成为聚集国际金融高管及财界领袖的最大平台。国内已有上海财经大学、厦门大学、上海交通大学、复旦大学、同济大学、中南财经政法大学等</w:t>
      </w:r>
      <w:r w:rsidRPr="007A71DA">
        <w:rPr>
          <w:rFonts w:ascii="仿宋_GB2312" w:eastAsia="仿宋_GB2312" w:hAnsi="宋体" w:cs="宋体"/>
          <w:color w:val="000000"/>
          <w:sz w:val="27"/>
          <w:szCs w:val="27"/>
        </w:rPr>
        <w:t>40</w:t>
      </w:r>
      <w:r w:rsidRPr="007A71DA">
        <w:rPr>
          <w:rFonts w:ascii="仿宋_GB2312" w:eastAsia="仿宋_GB2312" w:hAnsi="宋体" w:cs="宋体" w:hint="eastAsia"/>
          <w:color w:val="000000"/>
          <w:sz w:val="27"/>
          <w:szCs w:val="27"/>
        </w:rPr>
        <w:t>余所高校开设</w:t>
      </w:r>
      <w:r w:rsidRPr="007A71DA">
        <w:rPr>
          <w:rFonts w:ascii="仿宋_GB2312" w:eastAsia="仿宋_GB2312" w:hAnsi="宋体" w:cs="宋体"/>
          <w:color w:val="000000"/>
          <w:sz w:val="27"/>
          <w:szCs w:val="27"/>
        </w:rPr>
        <w:t>CIMA</w:t>
      </w:r>
      <w:r w:rsidRPr="007A71DA">
        <w:rPr>
          <w:rFonts w:ascii="仿宋_GB2312" w:eastAsia="仿宋_GB2312" w:hAnsi="宋体" w:cs="宋体" w:hint="eastAsia"/>
          <w:color w:val="000000"/>
          <w:sz w:val="27"/>
          <w:szCs w:val="27"/>
        </w:rPr>
        <w:t>成建制方向班。我校</w:t>
      </w:r>
      <w:r w:rsidRPr="007A71DA">
        <w:rPr>
          <w:rFonts w:ascii="仿宋_GB2312" w:eastAsia="仿宋_GB2312" w:hAnsi="宋体" w:cs="宋体"/>
          <w:color w:val="000000"/>
          <w:sz w:val="27"/>
          <w:szCs w:val="27"/>
        </w:rPr>
        <w:t>2017</w:t>
      </w:r>
      <w:r w:rsidRPr="007A71DA">
        <w:rPr>
          <w:rFonts w:ascii="仿宋_GB2312" w:eastAsia="仿宋_GB2312" w:hAnsi="宋体" w:cs="宋体" w:hint="eastAsia"/>
          <w:color w:val="000000"/>
          <w:sz w:val="27"/>
          <w:szCs w:val="27"/>
        </w:rPr>
        <w:t>年本科招生中，拟在会计学（</w:t>
      </w:r>
      <w:r w:rsidRPr="007A71DA">
        <w:rPr>
          <w:rFonts w:ascii="仿宋_GB2312" w:eastAsia="仿宋_GB2312" w:hAnsi="宋体" w:cs="宋体"/>
          <w:color w:val="000000"/>
          <w:sz w:val="27"/>
          <w:szCs w:val="27"/>
        </w:rPr>
        <w:t>CIMA</w:t>
      </w:r>
      <w:r w:rsidRPr="007A71DA">
        <w:rPr>
          <w:rFonts w:ascii="仿宋_GB2312" w:eastAsia="仿宋_GB2312" w:hAnsi="宋体" w:cs="宋体" w:hint="eastAsia"/>
          <w:color w:val="000000"/>
          <w:sz w:val="27"/>
          <w:szCs w:val="27"/>
        </w:rPr>
        <w:t>方向）招收</w:t>
      </w:r>
      <w:r w:rsidRPr="007A71DA">
        <w:rPr>
          <w:rFonts w:ascii="仿宋_GB2312" w:eastAsia="仿宋_GB2312" w:hAnsi="宋体" w:cs="宋体"/>
          <w:color w:val="000000"/>
          <w:sz w:val="27"/>
          <w:szCs w:val="27"/>
        </w:rPr>
        <w:t>2</w:t>
      </w:r>
      <w:r w:rsidRPr="007A71DA">
        <w:rPr>
          <w:rFonts w:ascii="仿宋_GB2312" w:eastAsia="仿宋_GB2312" w:hAnsi="宋体" w:cs="宋体" w:hint="eastAsia"/>
          <w:color w:val="000000"/>
          <w:sz w:val="27"/>
          <w:szCs w:val="27"/>
        </w:rPr>
        <w:t>个班。</w:t>
      </w:r>
    </w:p>
    <w:p w:rsidR="00820CD0" w:rsidRPr="007A71DA" w:rsidRDefault="00820CD0" w:rsidP="007A71DA">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7A71DA">
        <w:rPr>
          <w:rFonts w:ascii="仿宋_GB2312" w:eastAsia="仿宋_GB2312" w:hAnsi="microsoft yahei" w:hint="eastAsia"/>
          <w:color w:val="000000"/>
          <w:sz w:val="27"/>
          <w:szCs w:val="27"/>
        </w:rPr>
        <w:t>学校签署</w:t>
      </w:r>
      <w:r w:rsidRPr="007A71DA">
        <w:rPr>
          <w:rFonts w:ascii="仿宋_GB2312" w:eastAsia="仿宋_GB2312" w:hAnsi="microsoft yahei"/>
          <w:color w:val="000000"/>
          <w:sz w:val="27"/>
          <w:szCs w:val="27"/>
        </w:rPr>
        <w:t>“</w:t>
      </w:r>
      <w:r w:rsidRPr="007A71DA">
        <w:rPr>
          <w:rFonts w:ascii="仿宋_GB2312" w:eastAsia="仿宋_GB2312" w:hAnsi="microsoft yahei" w:hint="eastAsia"/>
          <w:color w:val="000000"/>
          <w:sz w:val="27"/>
          <w:szCs w:val="27"/>
        </w:rPr>
        <w:t>互联网</w:t>
      </w:r>
      <w:r w:rsidRPr="007A71DA">
        <w:rPr>
          <w:rFonts w:ascii="仿宋_GB2312" w:eastAsia="仿宋_GB2312" w:hAnsi="microsoft yahei"/>
          <w:color w:val="000000"/>
          <w:sz w:val="27"/>
          <w:szCs w:val="27"/>
        </w:rPr>
        <w:t>+</w:t>
      </w:r>
      <w:r w:rsidRPr="007A71DA">
        <w:rPr>
          <w:rFonts w:ascii="仿宋_GB2312" w:eastAsia="仿宋_GB2312" w:hAnsi="microsoft yahei" w:hint="eastAsia"/>
          <w:color w:val="000000"/>
          <w:sz w:val="27"/>
          <w:szCs w:val="27"/>
        </w:rPr>
        <w:t>中国制造</w:t>
      </w:r>
      <w:r w:rsidRPr="007A71DA">
        <w:rPr>
          <w:rFonts w:ascii="仿宋_GB2312" w:eastAsia="仿宋_GB2312" w:hAnsi="microsoft yahei"/>
          <w:color w:val="000000"/>
          <w:sz w:val="27"/>
          <w:szCs w:val="27"/>
        </w:rPr>
        <w:t>2025</w:t>
      </w:r>
      <w:r w:rsidRPr="007A71DA">
        <w:rPr>
          <w:rFonts w:ascii="仿宋_GB2312" w:eastAsia="仿宋_GB2312" w:hAnsi="microsoft yahei"/>
          <w:color w:val="000000"/>
          <w:sz w:val="27"/>
          <w:szCs w:val="27"/>
        </w:rPr>
        <w:t>”</w:t>
      </w:r>
      <w:r w:rsidRPr="007A71DA">
        <w:rPr>
          <w:rFonts w:ascii="仿宋_GB2312" w:eastAsia="仿宋_GB2312" w:hAnsi="microsoft yahei" w:hint="eastAsia"/>
          <w:color w:val="000000"/>
          <w:sz w:val="27"/>
          <w:szCs w:val="27"/>
        </w:rPr>
        <w:t>产教融合创新基地合作协议</w:t>
      </w:r>
    </w:p>
    <w:p w:rsidR="00820CD0" w:rsidRPr="007A71DA" w:rsidRDefault="00820CD0" w:rsidP="007A71DA">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smartTag w:uri="urn:schemas-microsoft-com:office:smarttags" w:element="chsdate">
        <w:smartTagPr>
          <w:attr w:name="IsROCDate" w:val="False"/>
          <w:attr w:name="IsLunarDate" w:val="False"/>
          <w:attr w:name="Day" w:val="23"/>
          <w:attr w:name="Month" w:val="6"/>
          <w:attr w:name="Year" w:val="2017"/>
        </w:smartTagPr>
        <w:r w:rsidRPr="007A71DA">
          <w:rPr>
            <w:rFonts w:ascii="仿宋_GB2312" w:eastAsia="仿宋_GB2312" w:hAnsi="宋体" w:cs="宋体"/>
            <w:color w:val="000000"/>
            <w:sz w:val="27"/>
            <w:szCs w:val="27"/>
          </w:rPr>
          <w:t>6</w:t>
        </w:r>
        <w:r w:rsidRPr="007A71DA">
          <w:rPr>
            <w:rFonts w:ascii="仿宋_GB2312" w:eastAsia="仿宋_GB2312" w:hAnsi="宋体" w:cs="宋体" w:hint="eastAsia"/>
            <w:color w:val="000000"/>
            <w:sz w:val="27"/>
            <w:szCs w:val="27"/>
          </w:rPr>
          <w:t>月</w:t>
        </w:r>
        <w:r w:rsidRPr="007A71DA">
          <w:rPr>
            <w:rFonts w:ascii="仿宋_GB2312" w:eastAsia="仿宋_GB2312" w:hAnsi="宋体" w:cs="宋体"/>
            <w:color w:val="000000"/>
            <w:sz w:val="27"/>
            <w:szCs w:val="27"/>
          </w:rPr>
          <w:t>23</w:t>
        </w:r>
        <w:r w:rsidRPr="007A71DA">
          <w:rPr>
            <w:rFonts w:ascii="仿宋_GB2312" w:eastAsia="仿宋_GB2312" w:hAnsi="宋体" w:cs="宋体" w:hint="eastAsia"/>
            <w:color w:val="000000"/>
            <w:sz w:val="27"/>
            <w:szCs w:val="27"/>
          </w:rPr>
          <w:t>日</w:t>
        </w:r>
      </w:smartTag>
      <w:r w:rsidRPr="007A71DA">
        <w:rPr>
          <w:rFonts w:ascii="仿宋_GB2312" w:eastAsia="仿宋_GB2312" w:hAnsi="宋体" w:cs="宋体" w:hint="eastAsia"/>
          <w:color w:val="000000"/>
          <w:sz w:val="27"/>
          <w:szCs w:val="27"/>
        </w:rPr>
        <w:t>至</w:t>
      </w:r>
      <w:smartTag w:uri="urn:schemas-microsoft-com:office:smarttags" w:element="chsdate">
        <w:smartTagPr>
          <w:attr w:name="IsROCDate" w:val="False"/>
          <w:attr w:name="IsLunarDate" w:val="False"/>
          <w:attr w:name="Day" w:val="24"/>
          <w:attr w:name="Month" w:val="6"/>
          <w:attr w:name="Year" w:val="2017"/>
        </w:smartTagPr>
        <w:r w:rsidRPr="007A71DA">
          <w:rPr>
            <w:rFonts w:ascii="仿宋_GB2312" w:eastAsia="仿宋_GB2312" w:hAnsi="宋体" w:cs="宋体"/>
            <w:color w:val="000000"/>
            <w:sz w:val="27"/>
            <w:szCs w:val="27"/>
          </w:rPr>
          <w:t>6</w:t>
        </w:r>
        <w:r w:rsidRPr="007A71DA">
          <w:rPr>
            <w:rFonts w:ascii="仿宋_GB2312" w:eastAsia="仿宋_GB2312" w:hAnsi="宋体" w:cs="宋体" w:hint="eastAsia"/>
            <w:color w:val="000000"/>
            <w:sz w:val="27"/>
            <w:szCs w:val="27"/>
          </w:rPr>
          <w:t>月</w:t>
        </w:r>
        <w:r w:rsidRPr="007A71DA">
          <w:rPr>
            <w:rFonts w:ascii="仿宋_GB2312" w:eastAsia="仿宋_GB2312" w:hAnsi="宋体" w:cs="宋体"/>
            <w:color w:val="000000"/>
            <w:sz w:val="27"/>
            <w:szCs w:val="27"/>
          </w:rPr>
          <w:t>24</w:t>
        </w:r>
        <w:r w:rsidRPr="007A71DA">
          <w:rPr>
            <w:rFonts w:ascii="仿宋_GB2312" w:eastAsia="仿宋_GB2312" w:hAnsi="宋体" w:cs="宋体" w:hint="eastAsia"/>
            <w:color w:val="000000"/>
            <w:sz w:val="27"/>
            <w:szCs w:val="27"/>
          </w:rPr>
          <w:t>日</w:t>
        </w:r>
      </w:smartTag>
      <w:r w:rsidRPr="007A71DA">
        <w:rPr>
          <w:rFonts w:ascii="仿宋_GB2312" w:eastAsia="仿宋_GB2312" w:hAnsi="宋体" w:cs="宋体" w:hint="eastAsia"/>
          <w:color w:val="000000"/>
          <w:sz w:val="27"/>
          <w:szCs w:val="27"/>
        </w:rPr>
        <w:t>，</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跨界</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融合</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第四届产教融合发展战略国际论坛在驻马店市嵖岈山国际会议中心召开。常务副校长吴昌林代表学校与北京华晟经世信息技术有限公司签署教育部项目《互联网</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中国制造</w:t>
      </w:r>
      <w:r w:rsidRPr="007A71DA">
        <w:rPr>
          <w:rFonts w:ascii="仿宋_GB2312" w:eastAsia="仿宋_GB2312" w:hAnsi="宋体" w:cs="宋体"/>
          <w:color w:val="000000"/>
          <w:sz w:val="27"/>
          <w:szCs w:val="27"/>
        </w:rPr>
        <w:t>2025</w:t>
      </w:r>
      <w:r w:rsidRPr="007A71DA">
        <w:rPr>
          <w:rFonts w:ascii="仿宋_GB2312" w:eastAsia="仿宋_GB2312" w:hAnsi="宋体" w:cs="宋体" w:hint="eastAsia"/>
          <w:color w:val="000000"/>
          <w:sz w:val="27"/>
          <w:szCs w:val="27"/>
        </w:rPr>
        <w:t>产教融合创新基地合作协议》，教育部学校规划建设发展中心主任陈锋、创新发展处处长刘志敏等见证签约仪式。吴昌林作为</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智能制造趋势下大国工匠的培养机制与模式</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分论坛特邀嘉宾作</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中国制造</w:t>
      </w:r>
      <w:r w:rsidRPr="007A71DA">
        <w:rPr>
          <w:rFonts w:ascii="仿宋_GB2312" w:eastAsia="仿宋_GB2312" w:hAnsi="宋体" w:cs="宋体"/>
          <w:color w:val="000000"/>
          <w:sz w:val="27"/>
          <w:szCs w:val="27"/>
        </w:rPr>
        <w:t>2025</w:t>
      </w:r>
      <w:r w:rsidRPr="007A71DA">
        <w:rPr>
          <w:rFonts w:ascii="仿宋_GB2312" w:eastAsia="仿宋_GB2312" w:hAnsi="宋体" w:cs="宋体" w:hint="eastAsia"/>
          <w:color w:val="000000"/>
          <w:sz w:val="27"/>
          <w:szCs w:val="27"/>
        </w:rPr>
        <w:t>战略背景下工科人才培养模式建立的探讨</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专题报告。</w:t>
      </w:r>
    </w:p>
    <w:p w:rsidR="00820CD0" w:rsidRPr="007A71DA" w:rsidRDefault="00820CD0" w:rsidP="007A71DA">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7A71DA">
        <w:rPr>
          <w:rFonts w:ascii="仿宋_GB2312" w:eastAsia="仿宋_GB2312" w:hAnsi="宋体" w:cs="宋体" w:hint="eastAsia"/>
          <w:color w:val="000000"/>
          <w:sz w:val="27"/>
          <w:szCs w:val="27"/>
        </w:rPr>
        <w:t>为服务</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中国制造</w:t>
      </w:r>
      <w:r w:rsidRPr="007A71DA">
        <w:rPr>
          <w:rFonts w:ascii="仿宋_GB2312" w:eastAsia="仿宋_GB2312" w:hAnsi="宋体" w:cs="宋体"/>
          <w:color w:val="000000"/>
          <w:sz w:val="27"/>
          <w:szCs w:val="27"/>
        </w:rPr>
        <w:t>2025</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战略，加快培养智能制造领域应用技术人才，提升高等院校主动服务产业转型升级的能力，</w:t>
      </w:r>
      <w:r w:rsidRPr="007A71DA">
        <w:rPr>
          <w:rFonts w:ascii="仿宋_GB2312" w:eastAsia="仿宋_GB2312" w:hAnsi="宋体" w:cs="宋体"/>
          <w:color w:val="000000"/>
          <w:sz w:val="27"/>
          <w:szCs w:val="27"/>
        </w:rPr>
        <w:t>2016</w:t>
      </w:r>
      <w:r w:rsidRPr="007A71DA">
        <w:rPr>
          <w:rFonts w:ascii="仿宋_GB2312" w:eastAsia="仿宋_GB2312" w:hAnsi="宋体" w:cs="宋体" w:hint="eastAsia"/>
          <w:color w:val="000000"/>
          <w:sz w:val="27"/>
          <w:szCs w:val="27"/>
        </w:rPr>
        <w:t>年</w:t>
      </w:r>
      <w:r w:rsidRPr="007A71DA">
        <w:rPr>
          <w:rFonts w:ascii="仿宋_GB2312" w:eastAsia="仿宋_GB2312" w:hAnsi="宋体" w:cs="宋体"/>
          <w:color w:val="000000"/>
          <w:sz w:val="27"/>
          <w:szCs w:val="27"/>
        </w:rPr>
        <w:t>5</w:t>
      </w:r>
      <w:r w:rsidRPr="007A71DA">
        <w:rPr>
          <w:rFonts w:ascii="仿宋_GB2312" w:eastAsia="仿宋_GB2312" w:hAnsi="宋体" w:cs="宋体" w:hint="eastAsia"/>
          <w:color w:val="000000"/>
          <w:sz w:val="27"/>
          <w:szCs w:val="27"/>
        </w:rPr>
        <w:t>月</w:t>
      </w:r>
      <w:r w:rsidRPr="007A71DA">
        <w:rPr>
          <w:rFonts w:ascii="仿宋_GB2312" w:eastAsia="仿宋_GB2312" w:hAnsi="宋体" w:cs="宋体"/>
          <w:color w:val="000000"/>
          <w:sz w:val="27"/>
          <w:szCs w:val="27"/>
        </w:rPr>
        <w:t>14</w:t>
      </w:r>
      <w:r w:rsidRPr="007A71DA">
        <w:rPr>
          <w:rFonts w:ascii="仿宋_GB2312" w:eastAsia="仿宋_GB2312" w:hAnsi="宋体" w:cs="宋体" w:hint="eastAsia"/>
          <w:color w:val="000000"/>
          <w:sz w:val="27"/>
          <w:szCs w:val="27"/>
        </w:rPr>
        <w:t>日在</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第三届产教融合发展战略国际论坛</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上，教育部学校规划建设发展中心、北京华晟经世信息技术有限公司与中兴通讯、</w:t>
      </w:r>
      <w:r w:rsidRPr="007A71DA">
        <w:rPr>
          <w:rFonts w:ascii="仿宋_GB2312" w:eastAsia="仿宋_GB2312" w:hAnsi="宋体" w:cs="宋体"/>
          <w:color w:val="000000"/>
          <w:sz w:val="27"/>
          <w:szCs w:val="27"/>
        </w:rPr>
        <w:t>ABB</w:t>
      </w:r>
      <w:r w:rsidRPr="007A71DA">
        <w:rPr>
          <w:rFonts w:ascii="仿宋_GB2312" w:eastAsia="仿宋_GB2312" w:hAnsi="宋体" w:cs="宋体" w:hint="eastAsia"/>
          <w:color w:val="000000"/>
          <w:sz w:val="27"/>
          <w:szCs w:val="27"/>
        </w:rPr>
        <w:t>、通用电气、发那科、菲尼克斯电气集团等企业共同启动</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互联网</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中国制造</w:t>
      </w:r>
      <w:r w:rsidRPr="007A71DA">
        <w:rPr>
          <w:rFonts w:ascii="仿宋_GB2312" w:eastAsia="仿宋_GB2312" w:hAnsi="宋体" w:cs="宋体"/>
          <w:color w:val="000000"/>
          <w:sz w:val="27"/>
          <w:szCs w:val="27"/>
        </w:rPr>
        <w:t>2025</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产教融合促进计划，拟在全国范围内遴选院校，打造集智造类人才培养、科研创新、产业服务于一体的智能制造应用创新基地。</w:t>
      </w:r>
    </w:p>
    <w:p w:rsidR="00820CD0" w:rsidRPr="007A71DA" w:rsidRDefault="00820CD0" w:rsidP="007A71DA">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smartTag w:uri="urn:schemas-microsoft-com:office:smarttags" w:element="chsdate">
        <w:smartTagPr>
          <w:attr w:name="IsROCDate" w:val="False"/>
          <w:attr w:name="IsLunarDate" w:val="False"/>
          <w:attr w:name="Day" w:val="30"/>
          <w:attr w:name="Month" w:val="12"/>
          <w:attr w:name="Year" w:val="2016"/>
        </w:smartTagPr>
        <w:r w:rsidRPr="007A71DA">
          <w:rPr>
            <w:rFonts w:ascii="仿宋_GB2312" w:eastAsia="仿宋_GB2312" w:hAnsi="宋体" w:cs="宋体"/>
            <w:color w:val="000000"/>
            <w:sz w:val="27"/>
            <w:szCs w:val="27"/>
          </w:rPr>
          <w:t>2016</w:t>
        </w:r>
        <w:r w:rsidRPr="007A71DA">
          <w:rPr>
            <w:rFonts w:ascii="仿宋_GB2312" w:eastAsia="仿宋_GB2312" w:hAnsi="宋体" w:cs="宋体" w:hint="eastAsia"/>
            <w:color w:val="000000"/>
            <w:sz w:val="27"/>
            <w:szCs w:val="27"/>
          </w:rPr>
          <w:t>年</w:t>
        </w:r>
        <w:r w:rsidRPr="007A71DA">
          <w:rPr>
            <w:rFonts w:ascii="仿宋_GB2312" w:eastAsia="仿宋_GB2312" w:hAnsi="宋体" w:cs="宋体"/>
            <w:color w:val="000000"/>
            <w:sz w:val="27"/>
            <w:szCs w:val="27"/>
          </w:rPr>
          <w:t>12</w:t>
        </w:r>
        <w:r w:rsidRPr="007A71DA">
          <w:rPr>
            <w:rFonts w:ascii="仿宋_GB2312" w:eastAsia="仿宋_GB2312" w:hAnsi="宋体" w:cs="宋体" w:hint="eastAsia"/>
            <w:color w:val="000000"/>
            <w:sz w:val="27"/>
            <w:szCs w:val="27"/>
          </w:rPr>
          <w:t>月</w:t>
        </w:r>
        <w:r w:rsidRPr="007A71DA">
          <w:rPr>
            <w:rFonts w:ascii="仿宋_GB2312" w:eastAsia="仿宋_GB2312" w:hAnsi="宋体" w:cs="宋体"/>
            <w:color w:val="000000"/>
            <w:sz w:val="27"/>
            <w:szCs w:val="27"/>
          </w:rPr>
          <w:t>30</w:t>
        </w:r>
        <w:r w:rsidRPr="007A71DA">
          <w:rPr>
            <w:rFonts w:ascii="仿宋_GB2312" w:eastAsia="仿宋_GB2312" w:hAnsi="宋体" w:cs="宋体" w:hint="eastAsia"/>
            <w:color w:val="000000"/>
            <w:sz w:val="27"/>
            <w:szCs w:val="27"/>
          </w:rPr>
          <w:t>日</w:t>
        </w:r>
      </w:smartTag>
      <w:r w:rsidRPr="007A71DA">
        <w:rPr>
          <w:rFonts w:ascii="仿宋_GB2312" w:eastAsia="仿宋_GB2312" w:hAnsi="宋体" w:cs="宋体" w:hint="eastAsia"/>
          <w:color w:val="000000"/>
          <w:sz w:val="27"/>
          <w:szCs w:val="27"/>
        </w:rPr>
        <w:t>，教育部学校规划建设发展中心发布了《关于公布</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互联网</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中国制造</w:t>
      </w:r>
      <w:r w:rsidRPr="007A71DA">
        <w:rPr>
          <w:rFonts w:ascii="仿宋_GB2312" w:eastAsia="仿宋_GB2312" w:hAnsi="宋体" w:cs="宋体"/>
          <w:color w:val="000000"/>
          <w:sz w:val="27"/>
          <w:szCs w:val="27"/>
        </w:rPr>
        <w:t>2025</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产教融合促进计划试点院校名单的通知》（教规建中心函〔</w:t>
      </w:r>
      <w:r w:rsidRPr="007A71DA">
        <w:rPr>
          <w:rFonts w:ascii="仿宋_GB2312" w:eastAsia="仿宋_GB2312" w:hAnsi="宋体" w:cs="宋体"/>
          <w:color w:val="000000"/>
          <w:sz w:val="27"/>
          <w:szCs w:val="27"/>
        </w:rPr>
        <w:t>2016</w:t>
      </w:r>
      <w:r w:rsidRPr="007A71DA">
        <w:rPr>
          <w:rFonts w:ascii="仿宋_GB2312" w:eastAsia="仿宋_GB2312" w:hAnsi="宋体" w:cs="宋体" w:hint="eastAsia"/>
          <w:color w:val="000000"/>
          <w:sz w:val="27"/>
          <w:szCs w:val="27"/>
        </w:rPr>
        <w:t>〕</w:t>
      </w:r>
      <w:r w:rsidRPr="007A71DA">
        <w:rPr>
          <w:rFonts w:ascii="仿宋_GB2312" w:eastAsia="仿宋_GB2312" w:hAnsi="宋体" w:cs="宋体"/>
          <w:color w:val="000000"/>
          <w:sz w:val="27"/>
          <w:szCs w:val="27"/>
        </w:rPr>
        <w:t>68</w:t>
      </w:r>
      <w:r w:rsidRPr="007A71DA">
        <w:rPr>
          <w:rFonts w:ascii="仿宋_GB2312" w:eastAsia="仿宋_GB2312" w:hAnsi="宋体" w:cs="宋体" w:hint="eastAsia"/>
          <w:color w:val="000000"/>
          <w:sz w:val="27"/>
          <w:szCs w:val="27"/>
        </w:rPr>
        <w:t>号），我校跻身教育部</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互联网</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中国制造</w:t>
      </w:r>
      <w:r w:rsidRPr="007A71DA">
        <w:rPr>
          <w:rFonts w:ascii="仿宋_GB2312" w:eastAsia="仿宋_GB2312" w:hAnsi="宋体" w:cs="宋体"/>
          <w:color w:val="000000"/>
          <w:sz w:val="27"/>
          <w:szCs w:val="27"/>
        </w:rPr>
        <w:t>2025</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产教融合促进计划</w:t>
      </w:r>
      <w:r w:rsidRPr="007A71DA">
        <w:rPr>
          <w:rFonts w:ascii="仿宋_GB2312" w:eastAsia="仿宋_GB2312" w:hAnsi="宋体" w:cs="宋体"/>
          <w:color w:val="000000"/>
          <w:sz w:val="27"/>
          <w:szCs w:val="27"/>
        </w:rPr>
        <w:t>17</w:t>
      </w:r>
      <w:r w:rsidRPr="007A71DA">
        <w:rPr>
          <w:rFonts w:ascii="仿宋_GB2312" w:eastAsia="仿宋_GB2312" w:hAnsi="宋体" w:cs="宋体" w:hint="eastAsia"/>
          <w:color w:val="000000"/>
          <w:sz w:val="27"/>
          <w:szCs w:val="27"/>
        </w:rPr>
        <w:t>所试点院校之一。</w:t>
      </w:r>
      <w:r w:rsidRPr="007A71DA">
        <w:rPr>
          <w:rFonts w:ascii="仿宋_GB2312" w:eastAsia="仿宋_GB2312" w:hAnsi="宋体" w:cs="宋体"/>
          <w:color w:val="000000"/>
          <w:sz w:val="27"/>
          <w:szCs w:val="27"/>
        </w:rPr>
        <w:t>2017</w:t>
      </w:r>
      <w:r w:rsidRPr="007A71DA">
        <w:rPr>
          <w:rFonts w:ascii="仿宋_GB2312" w:eastAsia="仿宋_GB2312" w:hAnsi="宋体" w:cs="宋体" w:hint="eastAsia"/>
          <w:color w:val="000000"/>
          <w:sz w:val="27"/>
          <w:szCs w:val="27"/>
        </w:rPr>
        <w:t>年</w:t>
      </w:r>
      <w:r w:rsidRPr="007A71DA">
        <w:rPr>
          <w:rFonts w:ascii="仿宋_GB2312" w:eastAsia="仿宋_GB2312" w:hAnsi="宋体" w:cs="宋体"/>
          <w:color w:val="000000"/>
          <w:sz w:val="27"/>
          <w:szCs w:val="27"/>
        </w:rPr>
        <w:t>2</w:t>
      </w:r>
      <w:r w:rsidRPr="007A71DA">
        <w:rPr>
          <w:rFonts w:ascii="仿宋_GB2312" w:eastAsia="仿宋_GB2312" w:hAnsi="宋体" w:cs="宋体" w:hint="eastAsia"/>
          <w:color w:val="000000"/>
          <w:sz w:val="27"/>
          <w:szCs w:val="27"/>
        </w:rPr>
        <w:t>月，学校成立</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互联网</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中国制造</w:t>
      </w:r>
      <w:r w:rsidRPr="007A71DA">
        <w:rPr>
          <w:rFonts w:ascii="仿宋_GB2312" w:eastAsia="仿宋_GB2312" w:hAnsi="宋体" w:cs="宋体"/>
          <w:color w:val="000000"/>
          <w:sz w:val="27"/>
          <w:szCs w:val="27"/>
        </w:rPr>
        <w:t>2025</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产教融合促进计划试点项目工作领导小组，就人才培养方案的制定、课程教学实施方案、实验设备与课程支撑度、共建基地合作形式等具体条款与北京华晟经世信息技术有限公司进行了深入的研究和协商。经过多轮研究修订，双方于本月正式签约。</w:t>
      </w:r>
    </w:p>
    <w:p w:rsidR="00820CD0" w:rsidRPr="007A71DA" w:rsidRDefault="00820CD0" w:rsidP="007A71DA">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7A71DA">
        <w:rPr>
          <w:rFonts w:ascii="仿宋_GB2312" w:eastAsia="仿宋_GB2312" w:hAnsi="宋体" w:cs="宋体" w:hint="eastAsia"/>
          <w:color w:val="000000"/>
          <w:sz w:val="27"/>
          <w:szCs w:val="27"/>
        </w:rPr>
        <w:t>吴昌林在报告中提出，</w:t>
      </w:r>
      <w:r w:rsidRPr="007A71DA">
        <w:rPr>
          <w:rFonts w:ascii="仿宋_GB2312" w:eastAsia="仿宋_GB2312" w:hAnsi="宋体" w:cs="宋体"/>
          <w:color w:val="000000"/>
          <w:sz w:val="27"/>
          <w:szCs w:val="27"/>
        </w:rPr>
        <w:t>2016</w:t>
      </w:r>
      <w:r w:rsidRPr="007A71DA">
        <w:rPr>
          <w:rFonts w:ascii="仿宋_GB2312" w:eastAsia="仿宋_GB2312" w:hAnsi="宋体" w:cs="宋体" w:hint="eastAsia"/>
          <w:color w:val="000000"/>
          <w:sz w:val="27"/>
          <w:szCs w:val="27"/>
        </w:rPr>
        <w:t>年我国被华盛顿协议组织接纳为正式成员，为高校深化工程教育改革提供了良好契机。同时，国家推动创新驱动发展，实施</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一带一路</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中国制造</w:t>
      </w:r>
      <w:r w:rsidRPr="007A71DA">
        <w:rPr>
          <w:rFonts w:ascii="仿宋_GB2312" w:eastAsia="仿宋_GB2312" w:hAnsi="宋体" w:cs="宋体"/>
          <w:color w:val="000000"/>
          <w:sz w:val="27"/>
          <w:szCs w:val="27"/>
        </w:rPr>
        <w:t>2025</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互联网</w:t>
      </w:r>
      <w:r w:rsidRPr="007A71DA">
        <w:rPr>
          <w:rFonts w:ascii="仿宋_GB2312" w:eastAsia="仿宋_GB2312" w:hAnsi="宋体" w:cs="宋体"/>
          <w:color w:val="000000"/>
          <w:sz w:val="27"/>
          <w:szCs w:val="27"/>
        </w:rPr>
        <w:t>+</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等重大战略，以新技术、新业态、新模式、新产业为代表的新经济蓬勃发展，教育部在</w:t>
      </w:r>
      <w:r w:rsidRPr="007A71DA">
        <w:rPr>
          <w:rFonts w:ascii="仿宋_GB2312" w:eastAsia="仿宋_GB2312" w:hAnsi="宋体" w:cs="宋体"/>
          <w:color w:val="000000"/>
          <w:sz w:val="27"/>
          <w:szCs w:val="27"/>
        </w:rPr>
        <w:t>2017</w:t>
      </w:r>
      <w:r w:rsidRPr="007A71DA">
        <w:rPr>
          <w:rFonts w:ascii="仿宋_GB2312" w:eastAsia="仿宋_GB2312" w:hAnsi="宋体" w:cs="宋体" w:hint="eastAsia"/>
          <w:color w:val="000000"/>
          <w:sz w:val="27"/>
          <w:szCs w:val="27"/>
        </w:rPr>
        <w:t>年</w:t>
      </w:r>
      <w:r w:rsidRPr="007A71DA">
        <w:rPr>
          <w:rFonts w:ascii="仿宋_GB2312" w:eastAsia="仿宋_GB2312" w:hAnsi="宋体" w:cs="宋体"/>
          <w:color w:val="000000"/>
          <w:sz w:val="27"/>
          <w:szCs w:val="27"/>
        </w:rPr>
        <w:t>2</w:t>
      </w:r>
      <w:r w:rsidRPr="007A71DA">
        <w:rPr>
          <w:rFonts w:ascii="仿宋_GB2312" w:eastAsia="仿宋_GB2312" w:hAnsi="宋体" w:cs="宋体" w:hint="eastAsia"/>
          <w:color w:val="000000"/>
          <w:sz w:val="27"/>
          <w:szCs w:val="27"/>
        </w:rPr>
        <w:t>月提出的新工科教育改革指导意见等对工程科技人才提出了更高要求，迫切需要在工程教育领域开展新的探索和研究。本次</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互联网</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中国制造</w:t>
      </w:r>
      <w:r w:rsidRPr="007A71DA">
        <w:rPr>
          <w:rFonts w:ascii="仿宋_GB2312" w:eastAsia="仿宋_GB2312" w:hAnsi="宋体" w:cs="宋体"/>
          <w:color w:val="000000"/>
          <w:sz w:val="27"/>
          <w:szCs w:val="27"/>
        </w:rPr>
        <w:t>2025</w:t>
      </w:r>
      <w:r w:rsidRPr="007A71DA">
        <w:rPr>
          <w:rFonts w:ascii="仿宋_GB2312" w:eastAsia="仿宋_GB2312" w:hAnsi="宋体" w:cs="宋体" w:hint="eastAsia"/>
          <w:color w:val="000000"/>
          <w:sz w:val="27"/>
          <w:szCs w:val="27"/>
        </w:rPr>
        <w:t>产教融合创新基地合作项目</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的实施，将行业主流技术和先进设备引入高校的实践教学，有利于实现高校专业发展与行业前沿技术的同步；将企业的教育团队和企业项目资源引入高校，有利于实现校企师资联合培养人才。</w:t>
      </w:r>
    </w:p>
    <w:p w:rsidR="00820CD0" w:rsidRPr="007A71DA" w:rsidRDefault="00820CD0" w:rsidP="007A71DA">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7A71DA">
        <w:rPr>
          <w:rFonts w:ascii="仿宋_GB2312" w:eastAsia="仿宋_GB2312" w:hAnsi="宋体" w:cs="宋体" w:hint="eastAsia"/>
          <w:color w:val="000000"/>
          <w:sz w:val="27"/>
          <w:szCs w:val="27"/>
        </w:rPr>
        <w:t>签约仪式当晚，北京华晟经世信息技术有限公司、</w:t>
      </w:r>
      <w:r w:rsidRPr="007A71DA">
        <w:rPr>
          <w:rFonts w:ascii="仿宋_GB2312" w:eastAsia="仿宋_GB2312" w:hAnsi="宋体" w:cs="宋体"/>
          <w:color w:val="000000"/>
          <w:sz w:val="27"/>
          <w:szCs w:val="27"/>
        </w:rPr>
        <w:t>ABB</w:t>
      </w:r>
      <w:r w:rsidRPr="007A71DA">
        <w:rPr>
          <w:rFonts w:ascii="仿宋_GB2312" w:eastAsia="仿宋_GB2312" w:hAnsi="宋体" w:cs="宋体" w:hint="eastAsia"/>
          <w:color w:val="000000"/>
          <w:sz w:val="27"/>
          <w:szCs w:val="27"/>
        </w:rPr>
        <w:t>、通用电气、发那科、施耐德、菲尼克斯电气集团以及签约的</w:t>
      </w:r>
      <w:r w:rsidRPr="007A71DA">
        <w:rPr>
          <w:rFonts w:ascii="仿宋_GB2312" w:eastAsia="仿宋_GB2312" w:hAnsi="宋体" w:cs="宋体"/>
          <w:color w:val="000000"/>
          <w:sz w:val="27"/>
          <w:szCs w:val="27"/>
        </w:rPr>
        <w:t>15</w:t>
      </w:r>
      <w:r w:rsidRPr="007A71DA">
        <w:rPr>
          <w:rFonts w:ascii="仿宋_GB2312" w:eastAsia="仿宋_GB2312" w:hAnsi="宋体" w:cs="宋体" w:hint="eastAsia"/>
          <w:color w:val="000000"/>
          <w:sz w:val="27"/>
          <w:szCs w:val="27"/>
        </w:rPr>
        <w:t>所试点高校召开圆桌会议，就探索制造业领域智慧学习组织的构建、研究基于互联网</w:t>
      </w:r>
      <w:r w:rsidRPr="007A71DA">
        <w:rPr>
          <w:rFonts w:ascii="仿宋_GB2312" w:eastAsia="仿宋_GB2312" w:hAnsi="宋体" w:cs="宋体"/>
          <w:color w:val="000000"/>
          <w:sz w:val="27"/>
          <w:szCs w:val="27"/>
        </w:rPr>
        <w:t>+</w:t>
      </w:r>
      <w:r w:rsidRPr="007A71DA">
        <w:rPr>
          <w:rFonts w:ascii="仿宋_GB2312" w:eastAsia="仿宋_GB2312" w:hAnsi="宋体" w:cs="宋体" w:hint="eastAsia"/>
          <w:color w:val="000000"/>
          <w:sz w:val="27"/>
          <w:szCs w:val="27"/>
        </w:rPr>
        <w:t>教育生态线上线下教学融合创新、优化校企合作形态开启产教融合</w:t>
      </w:r>
      <w:r w:rsidRPr="007A71DA">
        <w:rPr>
          <w:rFonts w:ascii="仿宋_GB2312" w:eastAsia="仿宋_GB2312" w:hAnsi="宋体" w:cs="宋体"/>
          <w:color w:val="000000"/>
          <w:sz w:val="27"/>
          <w:szCs w:val="27"/>
        </w:rPr>
        <w:t>2.0</w:t>
      </w:r>
      <w:r w:rsidRPr="007A71DA">
        <w:rPr>
          <w:rFonts w:ascii="仿宋_GB2312" w:eastAsia="仿宋_GB2312" w:hAnsi="宋体" w:cs="宋体" w:hint="eastAsia"/>
          <w:color w:val="000000"/>
          <w:sz w:val="27"/>
          <w:szCs w:val="27"/>
        </w:rPr>
        <w:t>时代、专业发展与区域制造业转型升级协同发展等议题展开热烈讨论。</w:t>
      </w:r>
    </w:p>
    <w:p w:rsidR="00820CD0" w:rsidRPr="007A71DA" w:rsidRDefault="00820CD0" w:rsidP="007A71DA">
      <w:pPr>
        <w:pStyle w:val="Heading2"/>
        <w:shd w:val="clear" w:color="auto" w:fill="FFFFFF"/>
        <w:spacing w:before="300" w:beforeAutospacing="0" w:after="300" w:afterAutospacing="0"/>
        <w:ind w:left="300" w:right="300"/>
        <w:jc w:val="center"/>
        <w:rPr>
          <w:rFonts w:ascii="仿宋_GB2312" w:eastAsia="仿宋_GB2312" w:hAnsi="microsoft yahei"/>
          <w:color w:val="000000"/>
          <w:sz w:val="27"/>
          <w:szCs w:val="27"/>
        </w:rPr>
      </w:pPr>
      <w:r w:rsidRPr="007A71DA">
        <w:rPr>
          <w:rFonts w:ascii="仿宋_GB2312" w:eastAsia="仿宋_GB2312" w:hAnsi="microsoft yahei" w:hint="eastAsia"/>
          <w:color w:val="000000"/>
          <w:sz w:val="27"/>
          <w:szCs w:val="27"/>
        </w:rPr>
        <w:t>我校教师全国高校教学改革研讨会作专题报告</w:t>
      </w:r>
    </w:p>
    <w:p w:rsidR="00820CD0" w:rsidRPr="007A71DA" w:rsidRDefault="00820CD0" w:rsidP="007A71DA">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7A71DA">
        <w:rPr>
          <w:rFonts w:ascii="仿宋_GB2312" w:eastAsia="仿宋_GB2312" w:hAnsi="宋体" w:cs="宋体" w:hint="eastAsia"/>
          <w:color w:val="000000"/>
          <w:sz w:val="27"/>
          <w:szCs w:val="27"/>
        </w:rPr>
        <w:t>日前，由教育部高等学校电气类专业教学指导委员会主办，大连理工大学电气工程学院承办的第四届全国高校电气类专业教学改革研讨会召开。</w:t>
      </w:r>
    </w:p>
    <w:p w:rsidR="00820CD0" w:rsidRPr="007A71DA" w:rsidRDefault="00820CD0" w:rsidP="007A71DA">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7A71DA">
        <w:rPr>
          <w:rFonts w:ascii="仿宋_GB2312" w:eastAsia="仿宋_GB2312" w:hAnsi="宋体" w:cs="宋体" w:hint="eastAsia"/>
          <w:color w:val="000000"/>
          <w:sz w:val="27"/>
          <w:szCs w:val="27"/>
        </w:rPr>
        <w:t>我校机电院李思老师的论文《基于成果导向的发电厂电气部分课程教学改革研究》被收录会议论文集（《第四届（</w:t>
      </w:r>
      <w:r w:rsidRPr="007A71DA">
        <w:rPr>
          <w:rFonts w:ascii="仿宋_GB2312" w:eastAsia="仿宋_GB2312" w:hAnsi="宋体" w:cs="宋体"/>
          <w:color w:val="000000"/>
          <w:sz w:val="27"/>
          <w:szCs w:val="27"/>
        </w:rPr>
        <w:t>2017</w:t>
      </w:r>
      <w:r w:rsidRPr="007A71DA">
        <w:rPr>
          <w:rFonts w:ascii="仿宋_GB2312" w:eastAsia="仿宋_GB2312" w:hAnsi="宋体" w:cs="宋体" w:hint="eastAsia"/>
          <w:color w:val="000000"/>
          <w:sz w:val="27"/>
          <w:szCs w:val="27"/>
        </w:rPr>
        <w:t>）年全国高校电气类专业教学改革研讨会论文集》）。李思老师还应邀在课程体系建设分会场作专题报告。报告介绍了目前发电厂电气部分课程的现状和存在的问题，以及为了改变现状，通过引入成果导向教育理念进行教学改革的思路。</w:t>
      </w:r>
    </w:p>
    <w:p w:rsidR="00820CD0" w:rsidRPr="007A71DA" w:rsidRDefault="00820CD0" w:rsidP="007A71DA">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7A71DA">
        <w:rPr>
          <w:rFonts w:ascii="仿宋_GB2312" w:eastAsia="仿宋_GB2312" w:hAnsi="宋体" w:cs="宋体" w:hint="eastAsia"/>
          <w:color w:val="000000"/>
          <w:sz w:val="27"/>
          <w:szCs w:val="27"/>
        </w:rPr>
        <w:t>研讨会上，来自全国高校、企业、出版社等</w:t>
      </w:r>
      <w:r w:rsidRPr="007A71DA">
        <w:rPr>
          <w:rFonts w:ascii="仿宋_GB2312" w:eastAsia="仿宋_GB2312" w:hAnsi="宋体" w:cs="宋体"/>
          <w:color w:val="000000"/>
          <w:sz w:val="27"/>
          <w:szCs w:val="27"/>
        </w:rPr>
        <w:t>155</w:t>
      </w:r>
      <w:r w:rsidRPr="007A71DA">
        <w:rPr>
          <w:rFonts w:ascii="仿宋_GB2312" w:eastAsia="仿宋_GB2312" w:hAnsi="宋体" w:cs="宋体" w:hint="eastAsia"/>
          <w:color w:val="000000"/>
          <w:sz w:val="27"/>
          <w:szCs w:val="27"/>
        </w:rPr>
        <w:t>家单位的</w:t>
      </w:r>
      <w:r w:rsidRPr="007A71DA">
        <w:rPr>
          <w:rFonts w:ascii="仿宋_GB2312" w:eastAsia="仿宋_GB2312" w:hAnsi="宋体" w:cs="宋体"/>
          <w:color w:val="000000"/>
          <w:sz w:val="27"/>
          <w:szCs w:val="27"/>
        </w:rPr>
        <w:t>400</w:t>
      </w:r>
      <w:r w:rsidRPr="007A71DA">
        <w:rPr>
          <w:rFonts w:ascii="仿宋_GB2312" w:eastAsia="仿宋_GB2312" w:hAnsi="宋体" w:cs="宋体" w:hint="eastAsia"/>
          <w:color w:val="000000"/>
          <w:sz w:val="27"/>
          <w:szCs w:val="27"/>
        </w:rPr>
        <w:t>余位代表齐聚一堂，围绕电气类专业发展战略与专业建设、工程教育专业认证、课程体系规划、课程改革、教学模式创新、教材建设、专业实习与实践教学、教学管理等议题进行研讨与交流。</w:t>
      </w:r>
    </w:p>
    <w:sectPr w:rsidR="00820CD0" w:rsidRPr="007A71DA" w:rsidSect="004358A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CD0" w:rsidRDefault="00820CD0" w:rsidP="00F8675B">
      <w:pPr>
        <w:spacing w:after="0"/>
      </w:pPr>
      <w:r>
        <w:separator/>
      </w:r>
    </w:p>
  </w:endnote>
  <w:endnote w:type="continuationSeparator" w:id="0">
    <w:p w:rsidR="00820CD0" w:rsidRDefault="00820CD0" w:rsidP="00F8675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swiss"/>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CD0" w:rsidRDefault="00820C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CD0" w:rsidRDefault="00820C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CD0" w:rsidRDefault="00820C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CD0" w:rsidRDefault="00820CD0" w:rsidP="00F8675B">
      <w:pPr>
        <w:spacing w:after="0"/>
      </w:pPr>
      <w:r>
        <w:separator/>
      </w:r>
    </w:p>
  </w:footnote>
  <w:footnote w:type="continuationSeparator" w:id="0">
    <w:p w:rsidR="00820CD0" w:rsidRDefault="00820CD0" w:rsidP="00F8675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CD0" w:rsidRDefault="00820C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CD0" w:rsidRDefault="00820CD0" w:rsidP="007A71DA">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CD0" w:rsidRDefault="00820C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63DF6"/>
    <w:rsid w:val="001C5A96"/>
    <w:rsid w:val="002B4483"/>
    <w:rsid w:val="002C150D"/>
    <w:rsid w:val="002F6478"/>
    <w:rsid w:val="00323B43"/>
    <w:rsid w:val="003B5592"/>
    <w:rsid w:val="003D0D71"/>
    <w:rsid w:val="003D37D8"/>
    <w:rsid w:val="003E2719"/>
    <w:rsid w:val="00426133"/>
    <w:rsid w:val="004313DD"/>
    <w:rsid w:val="004358AB"/>
    <w:rsid w:val="00474B23"/>
    <w:rsid w:val="0061069B"/>
    <w:rsid w:val="006E503E"/>
    <w:rsid w:val="006F7F63"/>
    <w:rsid w:val="007A71DA"/>
    <w:rsid w:val="007B7415"/>
    <w:rsid w:val="007F26EB"/>
    <w:rsid w:val="008018E6"/>
    <w:rsid w:val="00820CD0"/>
    <w:rsid w:val="008B7726"/>
    <w:rsid w:val="009008E1"/>
    <w:rsid w:val="00940B79"/>
    <w:rsid w:val="009458FD"/>
    <w:rsid w:val="00983EEF"/>
    <w:rsid w:val="009D53B8"/>
    <w:rsid w:val="00B07F51"/>
    <w:rsid w:val="00B1615A"/>
    <w:rsid w:val="00B95B7F"/>
    <w:rsid w:val="00BA68D5"/>
    <w:rsid w:val="00C13F0A"/>
    <w:rsid w:val="00C24FBB"/>
    <w:rsid w:val="00C3322F"/>
    <w:rsid w:val="00C435E2"/>
    <w:rsid w:val="00CF7889"/>
    <w:rsid w:val="00D31D50"/>
    <w:rsid w:val="00D708E3"/>
    <w:rsid w:val="00DD0819"/>
    <w:rsid w:val="00EA6E28"/>
    <w:rsid w:val="00F867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paragraph" w:styleId="Heading2">
    <w:name w:val="heading 2"/>
    <w:basedOn w:val="Normal"/>
    <w:link w:val="Heading2Char"/>
    <w:uiPriority w:val="99"/>
    <w:qFormat/>
    <w:locked/>
    <w:rsid w:val="0061069B"/>
    <w:pPr>
      <w:adjustRightInd/>
      <w:snapToGrid/>
      <w:spacing w:before="100" w:beforeAutospacing="1" w:after="100" w:afterAutospacing="1"/>
      <w:outlineLvl w:val="1"/>
    </w:pPr>
    <w:rPr>
      <w:rFonts w:ascii="宋体" w:eastAsia="宋体" w:hAnsi="宋体" w:cs="宋体"/>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018E6"/>
    <w:rPr>
      <w:rFonts w:ascii="Cambria" w:eastAsia="宋体" w:hAnsi="Cambria" w:cs="Times New Roman"/>
      <w:b/>
      <w:bCs/>
      <w:kern w:val="0"/>
      <w:sz w:val="32"/>
      <w:szCs w:val="32"/>
    </w:rPr>
  </w:style>
  <w:style w:type="paragraph" w:styleId="Header">
    <w:name w:val="header"/>
    <w:basedOn w:val="Normal"/>
    <w:link w:val="HeaderChar"/>
    <w:uiPriority w:val="99"/>
    <w:semiHidden/>
    <w:rsid w:val="00F8675B"/>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F8675B"/>
    <w:rPr>
      <w:rFonts w:ascii="Tahoma" w:hAnsi="Tahoma" w:cs="Times New Roman"/>
      <w:sz w:val="18"/>
      <w:szCs w:val="18"/>
    </w:rPr>
  </w:style>
  <w:style w:type="paragraph" w:styleId="Footer">
    <w:name w:val="footer"/>
    <w:basedOn w:val="Normal"/>
    <w:link w:val="FooterChar"/>
    <w:uiPriority w:val="99"/>
    <w:semiHidden/>
    <w:rsid w:val="00F8675B"/>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F8675B"/>
    <w:rPr>
      <w:rFonts w:ascii="Tahoma" w:hAnsi="Tahoma" w:cs="Times New Roman"/>
      <w:sz w:val="18"/>
      <w:szCs w:val="18"/>
    </w:rPr>
  </w:style>
  <w:style w:type="paragraph" w:styleId="ListParagraph">
    <w:name w:val="List Paragraph"/>
    <w:basedOn w:val="Normal"/>
    <w:uiPriority w:val="99"/>
    <w:qFormat/>
    <w:rsid w:val="00F8675B"/>
    <w:pPr>
      <w:widowControl w:val="0"/>
      <w:adjustRightInd/>
      <w:snapToGrid/>
      <w:spacing w:after="0"/>
      <w:ind w:firstLineChars="200" w:firstLine="420"/>
      <w:jc w:val="both"/>
    </w:pPr>
    <w:rPr>
      <w:rFonts w:ascii="Calibri" w:eastAsia="宋体" w:hAnsi="Calibri"/>
      <w:kern w:val="2"/>
      <w:sz w:val="21"/>
    </w:rPr>
  </w:style>
  <w:style w:type="character" w:customStyle="1" w:styleId="txttitle">
    <w:name w:val="txttitle"/>
    <w:basedOn w:val="DefaultParagraphFont"/>
    <w:uiPriority w:val="99"/>
    <w:rsid w:val="00F8675B"/>
    <w:rPr>
      <w:rFonts w:cs="Times New Roman"/>
    </w:rPr>
  </w:style>
  <w:style w:type="character" w:customStyle="1" w:styleId="txt">
    <w:name w:val="txt"/>
    <w:basedOn w:val="DefaultParagraphFont"/>
    <w:uiPriority w:val="99"/>
    <w:rsid w:val="00F8675B"/>
    <w:rPr>
      <w:rFonts w:cs="Times New Roman"/>
    </w:rPr>
  </w:style>
  <w:style w:type="paragraph" w:styleId="NormalWeb">
    <w:name w:val="Normal (Web)"/>
    <w:basedOn w:val="Normal"/>
    <w:uiPriority w:val="99"/>
    <w:rsid w:val="0061069B"/>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436682091">
      <w:marLeft w:val="0"/>
      <w:marRight w:val="0"/>
      <w:marTop w:val="0"/>
      <w:marBottom w:val="0"/>
      <w:divBdr>
        <w:top w:val="none" w:sz="0" w:space="0" w:color="auto"/>
        <w:left w:val="none" w:sz="0" w:space="0" w:color="auto"/>
        <w:bottom w:val="none" w:sz="0" w:space="0" w:color="auto"/>
        <w:right w:val="none" w:sz="0" w:space="0" w:color="auto"/>
      </w:divBdr>
    </w:div>
    <w:div w:id="436682092">
      <w:marLeft w:val="0"/>
      <w:marRight w:val="0"/>
      <w:marTop w:val="0"/>
      <w:marBottom w:val="0"/>
      <w:divBdr>
        <w:top w:val="none" w:sz="0" w:space="0" w:color="auto"/>
        <w:left w:val="none" w:sz="0" w:space="0" w:color="auto"/>
        <w:bottom w:val="none" w:sz="0" w:space="0" w:color="auto"/>
        <w:right w:val="none" w:sz="0" w:space="0" w:color="auto"/>
      </w:divBdr>
    </w:div>
    <w:div w:id="436682093">
      <w:marLeft w:val="0"/>
      <w:marRight w:val="0"/>
      <w:marTop w:val="0"/>
      <w:marBottom w:val="0"/>
      <w:divBdr>
        <w:top w:val="none" w:sz="0" w:space="0" w:color="auto"/>
        <w:left w:val="none" w:sz="0" w:space="0" w:color="auto"/>
        <w:bottom w:val="none" w:sz="0" w:space="0" w:color="auto"/>
        <w:right w:val="none" w:sz="0" w:space="0" w:color="auto"/>
      </w:divBdr>
    </w:div>
    <w:div w:id="436682094">
      <w:marLeft w:val="0"/>
      <w:marRight w:val="0"/>
      <w:marTop w:val="0"/>
      <w:marBottom w:val="0"/>
      <w:divBdr>
        <w:top w:val="none" w:sz="0" w:space="0" w:color="auto"/>
        <w:left w:val="none" w:sz="0" w:space="0" w:color="auto"/>
        <w:bottom w:val="none" w:sz="0" w:space="0" w:color="auto"/>
        <w:right w:val="none" w:sz="0" w:space="0" w:color="auto"/>
      </w:divBdr>
    </w:div>
    <w:div w:id="436682095">
      <w:marLeft w:val="0"/>
      <w:marRight w:val="0"/>
      <w:marTop w:val="0"/>
      <w:marBottom w:val="0"/>
      <w:divBdr>
        <w:top w:val="none" w:sz="0" w:space="0" w:color="auto"/>
        <w:left w:val="none" w:sz="0" w:space="0" w:color="auto"/>
        <w:bottom w:val="none" w:sz="0" w:space="0" w:color="auto"/>
        <w:right w:val="none" w:sz="0" w:space="0" w:color="auto"/>
      </w:divBdr>
    </w:div>
    <w:div w:id="436682096">
      <w:marLeft w:val="0"/>
      <w:marRight w:val="0"/>
      <w:marTop w:val="0"/>
      <w:marBottom w:val="0"/>
      <w:divBdr>
        <w:top w:val="none" w:sz="0" w:space="0" w:color="auto"/>
        <w:left w:val="none" w:sz="0" w:space="0" w:color="auto"/>
        <w:bottom w:val="none" w:sz="0" w:space="0" w:color="auto"/>
        <w:right w:val="none" w:sz="0" w:space="0" w:color="auto"/>
      </w:divBdr>
    </w:div>
    <w:div w:id="436682097">
      <w:marLeft w:val="0"/>
      <w:marRight w:val="0"/>
      <w:marTop w:val="0"/>
      <w:marBottom w:val="0"/>
      <w:divBdr>
        <w:top w:val="none" w:sz="0" w:space="0" w:color="auto"/>
        <w:left w:val="none" w:sz="0" w:space="0" w:color="auto"/>
        <w:bottom w:val="none" w:sz="0" w:space="0" w:color="auto"/>
        <w:right w:val="none" w:sz="0" w:space="0" w:color="auto"/>
      </w:divBdr>
    </w:div>
    <w:div w:id="436682098">
      <w:marLeft w:val="0"/>
      <w:marRight w:val="0"/>
      <w:marTop w:val="0"/>
      <w:marBottom w:val="0"/>
      <w:divBdr>
        <w:top w:val="none" w:sz="0" w:space="0" w:color="auto"/>
        <w:left w:val="none" w:sz="0" w:space="0" w:color="auto"/>
        <w:bottom w:val="none" w:sz="0" w:space="0" w:color="auto"/>
        <w:right w:val="none" w:sz="0" w:space="0" w:color="auto"/>
      </w:divBdr>
    </w:div>
    <w:div w:id="436682099">
      <w:marLeft w:val="0"/>
      <w:marRight w:val="0"/>
      <w:marTop w:val="0"/>
      <w:marBottom w:val="0"/>
      <w:divBdr>
        <w:top w:val="none" w:sz="0" w:space="0" w:color="auto"/>
        <w:left w:val="none" w:sz="0" w:space="0" w:color="auto"/>
        <w:bottom w:val="none" w:sz="0" w:space="0" w:color="auto"/>
        <w:right w:val="none" w:sz="0" w:space="0" w:color="auto"/>
      </w:divBdr>
    </w:div>
    <w:div w:id="436682100">
      <w:marLeft w:val="0"/>
      <w:marRight w:val="0"/>
      <w:marTop w:val="0"/>
      <w:marBottom w:val="0"/>
      <w:divBdr>
        <w:top w:val="none" w:sz="0" w:space="0" w:color="auto"/>
        <w:left w:val="none" w:sz="0" w:space="0" w:color="auto"/>
        <w:bottom w:val="none" w:sz="0" w:space="0" w:color="auto"/>
        <w:right w:val="none" w:sz="0" w:space="0" w:color="auto"/>
      </w:divBdr>
    </w:div>
    <w:div w:id="436682101">
      <w:marLeft w:val="0"/>
      <w:marRight w:val="0"/>
      <w:marTop w:val="0"/>
      <w:marBottom w:val="0"/>
      <w:divBdr>
        <w:top w:val="none" w:sz="0" w:space="0" w:color="auto"/>
        <w:left w:val="none" w:sz="0" w:space="0" w:color="auto"/>
        <w:bottom w:val="none" w:sz="0" w:space="0" w:color="auto"/>
        <w:right w:val="none" w:sz="0" w:space="0" w:color="auto"/>
      </w:divBdr>
    </w:div>
    <w:div w:id="436682102">
      <w:marLeft w:val="0"/>
      <w:marRight w:val="0"/>
      <w:marTop w:val="0"/>
      <w:marBottom w:val="0"/>
      <w:divBdr>
        <w:top w:val="none" w:sz="0" w:space="0" w:color="auto"/>
        <w:left w:val="none" w:sz="0" w:space="0" w:color="auto"/>
        <w:bottom w:val="none" w:sz="0" w:space="0" w:color="auto"/>
        <w:right w:val="none" w:sz="0" w:space="0" w:color="auto"/>
      </w:divBdr>
    </w:div>
    <w:div w:id="436682103">
      <w:marLeft w:val="0"/>
      <w:marRight w:val="0"/>
      <w:marTop w:val="0"/>
      <w:marBottom w:val="0"/>
      <w:divBdr>
        <w:top w:val="none" w:sz="0" w:space="0" w:color="auto"/>
        <w:left w:val="none" w:sz="0" w:space="0" w:color="auto"/>
        <w:bottom w:val="none" w:sz="0" w:space="0" w:color="auto"/>
        <w:right w:val="none" w:sz="0" w:space="0" w:color="auto"/>
      </w:divBdr>
    </w:div>
    <w:div w:id="436682104">
      <w:marLeft w:val="0"/>
      <w:marRight w:val="0"/>
      <w:marTop w:val="0"/>
      <w:marBottom w:val="0"/>
      <w:divBdr>
        <w:top w:val="none" w:sz="0" w:space="0" w:color="auto"/>
        <w:left w:val="none" w:sz="0" w:space="0" w:color="auto"/>
        <w:bottom w:val="none" w:sz="0" w:space="0" w:color="auto"/>
        <w:right w:val="none" w:sz="0" w:space="0" w:color="auto"/>
      </w:divBdr>
    </w:div>
    <w:div w:id="436682105">
      <w:marLeft w:val="0"/>
      <w:marRight w:val="0"/>
      <w:marTop w:val="0"/>
      <w:marBottom w:val="0"/>
      <w:divBdr>
        <w:top w:val="none" w:sz="0" w:space="0" w:color="auto"/>
        <w:left w:val="none" w:sz="0" w:space="0" w:color="auto"/>
        <w:bottom w:val="none" w:sz="0" w:space="0" w:color="auto"/>
        <w:right w:val="none" w:sz="0" w:space="0" w:color="auto"/>
      </w:divBdr>
    </w:div>
    <w:div w:id="436682106">
      <w:marLeft w:val="0"/>
      <w:marRight w:val="0"/>
      <w:marTop w:val="0"/>
      <w:marBottom w:val="0"/>
      <w:divBdr>
        <w:top w:val="none" w:sz="0" w:space="0" w:color="auto"/>
        <w:left w:val="none" w:sz="0" w:space="0" w:color="auto"/>
        <w:bottom w:val="none" w:sz="0" w:space="0" w:color="auto"/>
        <w:right w:val="none" w:sz="0" w:space="0" w:color="auto"/>
      </w:divBdr>
    </w:div>
    <w:div w:id="436682107">
      <w:marLeft w:val="0"/>
      <w:marRight w:val="0"/>
      <w:marTop w:val="0"/>
      <w:marBottom w:val="0"/>
      <w:divBdr>
        <w:top w:val="none" w:sz="0" w:space="0" w:color="auto"/>
        <w:left w:val="none" w:sz="0" w:space="0" w:color="auto"/>
        <w:bottom w:val="none" w:sz="0" w:space="0" w:color="auto"/>
        <w:right w:val="none" w:sz="0" w:space="0" w:color="auto"/>
      </w:divBdr>
    </w:div>
    <w:div w:id="436682108">
      <w:marLeft w:val="0"/>
      <w:marRight w:val="0"/>
      <w:marTop w:val="0"/>
      <w:marBottom w:val="0"/>
      <w:divBdr>
        <w:top w:val="none" w:sz="0" w:space="0" w:color="auto"/>
        <w:left w:val="none" w:sz="0" w:space="0" w:color="auto"/>
        <w:bottom w:val="none" w:sz="0" w:space="0" w:color="auto"/>
        <w:right w:val="none" w:sz="0" w:space="0" w:color="auto"/>
      </w:divBdr>
    </w:div>
    <w:div w:id="436682109">
      <w:marLeft w:val="0"/>
      <w:marRight w:val="0"/>
      <w:marTop w:val="0"/>
      <w:marBottom w:val="0"/>
      <w:divBdr>
        <w:top w:val="none" w:sz="0" w:space="0" w:color="auto"/>
        <w:left w:val="none" w:sz="0" w:space="0" w:color="auto"/>
        <w:bottom w:val="none" w:sz="0" w:space="0" w:color="auto"/>
        <w:right w:val="none" w:sz="0" w:space="0" w:color="auto"/>
      </w:divBdr>
    </w:div>
    <w:div w:id="436682110">
      <w:marLeft w:val="0"/>
      <w:marRight w:val="0"/>
      <w:marTop w:val="0"/>
      <w:marBottom w:val="0"/>
      <w:divBdr>
        <w:top w:val="none" w:sz="0" w:space="0" w:color="auto"/>
        <w:left w:val="none" w:sz="0" w:space="0" w:color="auto"/>
        <w:bottom w:val="none" w:sz="0" w:space="0" w:color="auto"/>
        <w:right w:val="none" w:sz="0" w:space="0" w:color="auto"/>
      </w:divBdr>
    </w:div>
    <w:div w:id="436682111">
      <w:marLeft w:val="0"/>
      <w:marRight w:val="0"/>
      <w:marTop w:val="0"/>
      <w:marBottom w:val="0"/>
      <w:divBdr>
        <w:top w:val="none" w:sz="0" w:space="0" w:color="auto"/>
        <w:left w:val="none" w:sz="0" w:space="0" w:color="auto"/>
        <w:bottom w:val="none" w:sz="0" w:space="0" w:color="auto"/>
        <w:right w:val="none" w:sz="0" w:space="0" w:color="auto"/>
      </w:divBdr>
    </w:div>
    <w:div w:id="4366821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108</TotalTime>
  <Pages>6</Pages>
  <Words>530</Words>
  <Characters>3023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武昌首义学院</dc:title>
  <dc:subject/>
  <dc:creator/>
  <cp:keywords/>
  <dc:description/>
  <cp:lastModifiedBy>微软用户</cp:lastModifiedBy>
  <cp:revision>5</cp:revision>
  <dcterms:created xsi:type="dcterms:W3CDTF">2016-09-02T02:20:00Z</dcterms:created>
  <dcterms:modified xsi:type="dcterms:W3CDTF">2017-12-25T06:00:00Z</dcterms:modified>
</cp:coreProperties>
</file>