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B4" w:rsidRPr="00983EEF" w:rsidRDefault="00F357B4"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F357B4" w:rsidRDefault="00F357B4"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F357B4" w:rsidRDefault="00F357B4"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6</w:t>
      </w:r>
      <w:r w:rsidRPr="00983EEF">
        <w:rPr>
          <w:rStyle w:val="txttitle"/>
          <w:rFonts w:eastAsia="仿宋_GB2312" w:hint="eastAsia"/>
          <w:sz w:val="32"/>
          <w:szCs w:val="32"/>
        </w:rPr>
        <w:t>年第</w:t>
      </w:r>
      <w:r>
        <w:rPr>
          <w:rStyle w:val="txttitle"/>
          <w:rFonts w:eastAsia="仿宋_GB2312"/>
          <w:sz w:val="32"/>
          <w:szCs w:val="32"/>
        </w:rPr>
        <w:t>6</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F357B4" w:rsidRPr="00CF7889" w:rsidRDefault="00F357B4" w:rsidP="00DC14A6">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1"/>
          <w:attr w:name="Month" w:val="10"/>
          <w:attr w:name="Year" w:val="2016"/>
        </w:smartTagPr>
        <w:r>
          <w:rPr>
            <w:rFonts w:ascii="仿宋_GB2312" w:eastAsia="仿宋_GB2312" w:hAnsi="宋体" w:cs="宋体"/>
            <w:color w:val="000000"/>
            <w:kern w:val="0"/>
            <w:sz w:val="28"/>
            <w:szCs w:val="28"/>
          </w:rPr>
          <w:t>2016</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10</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31</w:t>
        </w:r>
        <w:r>
          <w:rPr>
            <w:rFonts w:ascii="仿宋_GB2312" w:eastAsia="仿宋_GB2312" w:hAnsi="宋体" w:cs="宋体" w:hint="eastAsia"/>
            <w:color w:val="000000"/>
            <w:kern w:val="0"/>
            <w:sz w:val="28"/>
            <w:szCs w:val="28"/>
          </w:rPr>
          <w:t>日</w:t>
        </w:r>
      </w:smartTag>
    </w:p>
    <w:p w:rsidR="00F357B4" w:rsidRPr="00DC14A6" w:rsidRDefault="00F357B4" w:rsidP="00DC14A6">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DC14A6">
        <w:rPr>
          <w:rFonts w:ascii="仿宋_GB2312" w:eastAsia="仿宋_GB2312" w:hAnsi="microsoft yahei" w:hint="eastAsia"/>
          <w:color w:val="000000"/>
          <w:sz w:val="27"/>
          <w:szCs w:val="27"/>
        </w:rPr>
        <w:t>国家金税工程财税一体化仿真实验室揭牌投用</w:t>
      </w:r>
    </w:p>
    <w:p w:rsidR="00F357B4" w:rsidRPr="00DC14A6" w:rsidRDefault="00F357B4" w:rsidP="00DC14A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28"/>
          <w:attr w:name="Month" w:val="9"/>
          <w:attr w:name="Year" w:val="2016"/>
        </w:smartTagPr>
        <w:r w:rsidRPr="00DC14A6">
          <w:rPr>
            <w:rFonts w:ascii="仿宋_GB2312" w:eastAsia="仿宋_GB2312"/>
            <w:color w:val="000000"/>
            <w:sz w:val="27"/>
            <w:szCs w:val="27"/>
          </w:rPr>
          <w:t>9</w:t>
        </w:r>
        <w:r w:rsidRPr="00DC14A6">
          <w:rPr>
            <w:rFonts w:ascii="仿宋_GB2312" w:eastAsia="仿宋_GB2312" w:hint="eastAsia"/>
            <w:color w:val="000000"/>
            <w:sz w:val="27"/>
            <w:szCs w:val="27"/>
          </w:rPr>
          <w:t>月</w:t>
        </w:r>
        <w:r w:rsidRPr="00DC14A6">
          <w:rPr>
            <w:rFonts w:ascii="仿宋_GB2312" w:eastAsia="仿宋_GB2312"/>
            <w:color w:val="000000"/>
            <w:sz w:val="27"/>
            <w:szCs w:val="27"/>
          </w:rPr>
          <w:t>28</w:t>
        </w:r>
        <w:r w:rsidRPr="00DC14A6">
          <w:rPr>
            <w:rFonts w:ascii="仿宋_GB2312" w:eastAsia="仿宋_GB2312" w:hint="eastAsia"/>
            <w:color w:val="000000"/>
            <w:sz w:val="27"/>
            <w:szCs w:val="27"/>
          </w:rPr>
          <w:t>日</w:t>
        </w:r>
      </w:smartTag>
      <w:r w:rsidRPr="00DC14A6">
        <w:rPr>
          <w:rFonts w:ascii="仿宋_GB2312" w:eastAsia="仿宋_GB2312" w:hint="eastAsia"/>
          <w:color w:val="000000"/>
          <w:sz w:val="27"/>
          <w:szCs w:val="27"/>
        </w:rPr>
        <w:t>上午，我校与湖北航天信息技术有限公司共建的国家金税工程财税一体化仿真实验室揭牌仪式举行。随后，实验室即正式投入使用，航天信息公司讲师刘萍为财务管理专业</w:t>
      </w:r>
      <w:r w:rsidRPr="00DC14A6">
        <w:rPr>
          <w:rFonts w:ascii="仿宋_GB2312" w:eastAsia="仿宋_GB2312"/>
          <w:color w:val="000000"/>
          <w:sz w:val="27"/>
          <w:szCs w:val="27"/>
        </w:rPr>
        <w:t>2013</w:t>
      </w:r>
      <w:r w:rsidRPr="00DC14A6">
        <w:rPr>
          <w:rFonts w:ascii="仿宋_GB2312" w:eastAsia="仿宋_GB2312" w:hint="eastAsia"/>
          <w:color w:val="000000"/>
          <w:sz w:val="27"/>
          <w:szCs w:val="27"/>
        </w:rPr>
        <w:t>级学生讲授了增值税发票开票软件使用一课。</w:t>
      </w:r>
    </w:p>
    <w:p w:rsidR="00F357B4" w:rsidRPr="00DC14A6" w:rsidRDefault="00F357B4" w:rsidP="00DC14A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C14A6">
        <w:rPr>
          <w:rFonts w:ascii="仿宋_GB2312" w:eastAsia="仿宋_GB2312" w:hint="eastAsia"/>
          <w:color w:val="000000"/>
          <w:sz w:val="27"/>
          <w:szCs w:val="27"/>
        </w:rPr>
        <w:t>上午</w:t>
      </w:r>
      <w:r w:rsidRPr="00DC14A6">
        <w:rPr>
          <w:rFonts w:ascii="仿宋_GB2312" w:eastAsia="仿宋_GB2312"/>
          <w:color w:val="000000"/>
          <w:sz w:val="27"/>
          <w:szCs w:val="27"/>
        </w:rPr>
        <w:t>10</w:t>
      </w:r>
      <w:r w:rsidRPr="00DC14A6">
        <w:rPr>
          <w:rFonts w:ascii="仿宋_GB2312" w:eastAsia="仿宋_GB2312" w:hint="eastAsia"/>
          <w:color w:val="000000"/>
          <w:sz w:val="27"/>
          <w:szCs w:val="27"/>
        </w:rPr>
        <w:t>点在行政楼</w:t>
      </w:r>
      <w:r w:rsidRPr="00DC14A6">
        <w:rPr>
          <w:rFonts w:ascii="仿宋_GB2312" w:eastAsia="仿宋_GB2312"/>
          <w:color w:val="000000"/>
          <w:sz w:val="27"/>
          <w:szCs w:val="27"/>
        </w:rPr>
        <w:t>8</w:t>
      </w:r>
      <w:r w:rsidRPr="00DC14A6">
        <w:rPr>
          <w:rFonts w:ascii="仿宋_GB2312" w:eastAsia="仿宋_GB2312" w:hint="eastAsia"/>
          <w:color w:val="000000"/>
          <w:sz w:val="27"/>
          <w:szCs w:val="27"/>
        </w:rPr>
        <w:t>楼会议室，湖北航天信息技术有限公司副总经理王燕蓉一行与我校校长周进、副校长金国杰，经管院副院长李林、党总支副书记李平、实训中心主任黄长江等老师和财会专业学生代表参加仪式。</w:t>
      </w:r>
    </w:p>
    <w:p w:rsidR="00F357B4" w:rsidRPr="00DC14A6" w:rsidRDefault="00F357B4" w:rsidP="00DC14A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C14A6">
        <w:rPr>
          <w:rFonts w:ascii="仿宋_GB2312" w:eastAsia="仿宋_GB2312" w:hint="eastAsia"/>
          <w:color w:val="000000"/>
          <w:sz w:val="27"/>
          <w:szCs w:val="27"/>
        </w:rPr>
        <w:t>经管院财管专业负责人叶小芬就国家金税工程财税一体化仿真实验室项目情况进行介绍。主要包含五个方面：财税一体化仿真实验室的基本情况；围绕该实验室，我校专业与湖北航信公司的校企合作情况；校企合作进行专业建设和课程改革；组织学生进行认知实习；组织学生参加财税技能大赛。</w:t>
      </w:r>
    </w:p>
    <w:p w:rsidR="00F357B4" w:rsidRPr="00DC14A6" w:rsidRDefault="00F357B4" w:rsidP="00DC14A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C14A6">
        <w:rPr>
          <w:rFonts w:ascii="仿宋_GB2312" w:eastAsia="仿宋_GB2312" w:hint="eastAsia"/>
          <w:color w:val="000000"/>
          <w:sz w:val="27"/>
          <w:szCs w:val="27"/>
        </w:rPr>
        <w:t>周进校长致辞。她首先感谢湖北航信公司瞄准高校税收人才培养需求，开发出面向高校师生所设立的实践模拟、教学研究平台。她说道，我校办学</w:t>
      </w:r>
      <w:r w:rsidRPr="00DC14A6">
        <w:rPr>
          <w:rFonts w:ascii="仿宋_GB2312" w:eastAsia="仿宋_GB2312"/>
          <w:color w:val="000000"/>
          <w:sz w:val="27"/>
          <w:szCs w:val="27"/>
        </w:rPr>
        <w:t>16</w:t>
      </w:r>
      <w:r w:rsidRPr="00DC14A6">
        <w:rPr>
          <w:rFonts w:ascii="仿宋_GB2312" w:eastAsia="仿宋_GB2312" w:hint="eastAsia"/>
          <w:color w:val="000000"/>
          <w:sz w:val="27"/>
          <w:szCs w:val="27"/>
        </w:rPr>
        <w:t>年来，一直坚持高素质应用型的人才培养定位，特别强调对学生专业实践动手能力和创新能力的培养。航信公司和我校的目标是一致的，都是培养适应市场需求的人才。航信公司借助自身优势和经验，开发该平台，具有独创性，这种先驱直入式的校企合作，是提升学生专业动手能力的有效方式。通过合作，不仅能提升学生的学习品质，同时为老师的实践教学和项目研发提供了可能性。学校支持、欢迎这种合作模式，希望借助航信公司在行业内的领先地位，共同打造出有特色、叫得响的专业，培养广受用人单位欢迎的人才。最后，周校长预祝双方合作成功。</w:t>
      </w:r>
    </w:p>
    <w:p w:rsidR="00F357B4" w:rsidRPr="00DC14A6" w:rsidRDefault="00F357B4" w:rsidP="00DC14A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C14A6">
        <w:rPr>
          <w:rFonts w:ascii="仿宋_GB2312" w:eastAsia="仿宋_GB2312" w:hint="eastAsia"/>
          <w:color w:val="000000"/>
          <w:sz w:val="27"/>
          <w:szCs w:val="27"/>
        </w:rPr>
        <w:t>王燕蓉副总经理致辞。她说，国家营业税改增值税试点运行以来，社会对于财税人才的需求越来越迫切，开展校企合作有利于向社会输送高能力应用人才。湖北航信公司后续将从在校学生认知实习、在职员工帮带学生顶岗实习、共建实验室等三个方面帮助学生提升实操能力。将国家金税工程财税一体化实验室纳入日常课程体系，将极大有助于学生获得教育部考试中心颁发的财税等级考试认证证书。在今后的合作中，希望校企双方优势互补，相得益彰，共同成就校企合作成功的典范，为社会培养更多的实用性人才做出努力。</w:t>
      </w:r>
    </w:p>
    <w:p w:rsidR="00F357B4" w:rsidRPr="00DC14A6" w:rsidRDefault="00F357B4" w:rsidP="00DC14A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DC14A6">
        <w:rPr>
          <w:rFonts w:ascii="仿宋_GB2312" w:eastAsia="仿宋_GB2312" w:hint="eastAsia"/>
          <w:color w:val="000000"/>
          <w:sz w:val="27"/>
          <w:szCs w:val="27"/>
        </w:rPr>
        <w:t>据悉，我校经管院与湖北航信公司自</w:t>
      </w:r>
      <w:r w:rsidRPr="00DC14A6">
        <w:rPr>
          <w:rFonts w:ascii="仿宋_GB2312" w:eastAsia="仿宋_GB2312"/>
          <w:color w:val="000000"/>
          <w:sz w:val="27"/>
          <w:szCs w:val="27"/>
        </w:rPr>
        <w:t>2012</w:t>
      </w:r>
      <w:r w:rsidRPr="00DC14A6">
        <w:rPr>
          <w:rFonts w:ascii="仿宋_GB2312" w:eastAsia="仿宋_GB2312" w:hint="eastAsia"/>
          <w:color w:val="000000"/>
          <w:sz w:val="27"/>
          <w:szCs w:val="27"/>
        </w:rPr>
        <w:t>年开始合作，</w:t>
      </w:r>
      <w:r w:rsidRPr="00DC14A6">
        <w:rPr>
          <w:rFonts w:ascii="仿宋_GB2312" w:eastAsia="仿宋_GB2312"/>
          <w:color w:val="000000"/>
          <w:sz w:val="27"/>
          <w:szCs w:val="27"/>
        </w:rPr>
        <w:t>2013</w:t>
      </w:r>
      <w:r w:rsidRPr="00DC14A6">
        <w:rPr>
          <w:rFonts w:ascii="仿宋_GB2312" w:eastAsia="仿宋_GB2312" w:hint="eastAsia"/>
          <w:color w:val="000000"/>
          <w:sz w:val="27"/>
          <w:szCs w:val="27"/>
        </w:rPr>
        <w:t>年</w:t>
      </w:r>
      <w:r w:rsidRPr="00DC14A6">
        <w:rPr>
          <w:rFonts w:ascii="仿宋_GB2312" w:eastAsia="仿宋_GB2312"/>
          <w:color w:val="000000"/>
          <w:sz w:val="27"/>
          <w:szCs w:val="27"/>
        </w:rPr>
        <w:t>12</w:t>
      </w:r>
      <w:r w:rsidRPr="00DC14A6">
        <w:rPr>
          <w:rFonts w:ascii="仿宋_GB2312" w:eastAsia="仿宋_GB2312" w:hint="eastAsia"/>
          <w:color w:val="000000"/>
          <w:sz w:val="27"/>
          <w:szCs w:val="27"/>
        </w:rPr>
        <w:t>月先行建立校外实习基地和</w:t>
      </w:r>
      <w:r w:rsidRPr="00DC14A6">
        <w:rPr>
          <w:rFonts w:ascii="仿宋_GB2312" w:eastAsia="仿宋_GB2312"/>
          <w:color w:val="000000"/>
          <w:sz w:val="27"/>
          <w:szCs w:val="27"/>
        </w:rPr>
        <w:t>ATT</w:t>
      </w:r>
      <w:r w:rsidRPr="00DC14A6">
        <w:rPr>
          <w:rFonts w:ascii="仿宋_GB2312" w:eastAsia="仿宋_GB2312" w:hint="eastAsia"/>
          <w:color w:val="000000"/>
          <w:sz w:val="27"/>
          <w:szCs w:val="27"/>
        </w:rPr>
        <w:t>考试站，</w:t>
      </w:r>
      <w:r w:rsidRPr="00DC14A6">
        <w:rPr>
          <w:rFonts w:ascii="仿宋_GB2312" w:eastAsia="仿宋_GB2312"/>
          <w:color w:val="000000"/>
          <w:sz w:val="27"/>
          <w:szCs w:val="27"/>
        </w:rPr>
        <w:t>2014</w:t>
      </w:r>
      <w:r w:rsidRPr="00DC14A6">
        <w:rPr>
          <w:rFonts w:ascii="仿宋_GB2312" w:eastAsia="仿宋_GB2312" w:hint="eastAsia"/>
          <w:color w:val="000000"/>
          <w:sz w:val="27"/>
          <w:szCs w:val="27"/>
        </w:rPr>
        <w:t>年签约共建财税一体化实验室。</w:t>
      </w:r>
    </w:p>
    <w:p w:rsidR="00F357B4" w:rsidRPr="00192DC6" w:rsidRDefault="00F357B4" w:rsidP="00192DC6">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192DC6">
        <w:rPr>
          <w:rFonts w:ascii="仿宋_GB2312" w:eastAsia="仿宋_GB2312" w:hAnsi="microsoft yahei" w:hint="eastAsia"/>
          <w:color w:val="000000"/>
          <w:sz w:val="27"/>
          <w:szCs w:val="27"/>
        </w:rPr>
        <w:t>国家自然科学基金申报讲座</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13"/>
          <w:attr w:name="Month" w:val="10"/>
          <w:attr w:name="Year" w:val="2016"/>
        </w:smartTagPr>
        <w:r w:rsidRPr="00192DC6">
          <w:rPr>
            <w:rFonts w:ascii="仿宋_GB2312" w:eastAsia="仿宋_GB2312"/>
            <w:color w:val="000000"/>
            <w:sz w:val="27"/>
            <w:szCs w:val="27"/>
          </w:rPr>
          <w:t>10</w:t>
        </w:r>
        <w:r w:rsidRPr="00192DC6">
          <w:rPr>
            <w:rFonts w:ascii="仿宋_GB2312" w:eastAsia="仿宋_GB2312" w:hint="eastAsia"/>
            <w:color w:val="000000"/>
            <w:sz w:val="27"/>
            <w:szCs w:val="27"/>
          </w:rPr>
          <w:t>月</w:t>
        </w:r>
        <w:r w:rsidRPr="00192DC6">
          <w:rPr>
            <w:rFonts w:ascii="仿宋_GB2312" w:eastAsia="仿宋_GB2312"/>
            <w:color w:val="000000"/>
            <w:sz w:val="27"/>
            <w:szCs w:val="27"/>
          </w:rPr>
          <w:t>13</w:t>
        </w:r>
        <w:r w:rsidRPr="00192DC6">
          <w:rPr>
            <w:rFonts w:ascii="仿宋_GB2312" w:eastAsia="仿宋_GB2312" w:hint="eastAsia"/>
            <w:color w:val="000000"/>
            <w:sz w:val="27"/>
            <w:szCs w:val="27"/>
          </w:rPr>
          <w:t>日</w:t>
        </w:r>
      </w:smartTag>
      <w:r w:rsidRPr="00192DC6">
        <w:rPr>
          <w:rFonts w:ascii="仿宋_GB2312" w:eastAsia="仿宋_GB2312" w:hint="eastAsia"/>
          <w:color w:val="000000"/>
          <w:sz w:val="27"/>
          <w:szCs w:val="27"/>
        </w:rPr>
        <w:t>下午</w:t>
      </w:r>
      <w:r w:rsidRPr="00192DC6">
        <w:rPr>
          <w:rFonts w:ascii="仿宋_GB2312" w:eastAsia="仿宋_GB2312"/>
          <w:color w:val="000000"/>
          <w:sz w:val="27"/>
          <w:szCs w:val="27"/>
        </w:rPr>
        <w:t>13</w:t>
      </w:r>
      <w:r w:rsidRPr="00192DC6">
        <w:rPr>
          <w:rFonts w:ascii="仿宋_GB2312" w:eastAsia="仿宋_GB2312" w:hint="eastAsia"/>
          <w:color w:val="000000"/>
          <w:sz w:val="27"/>
          <w:szCs w:val="27"/>
        </w:rPr>
        <w:t>：</w:t>
      </w:r>
      <w:r w:rsidRPr="00192DC6">
        <w:rPr>
          <w:rFonts w:ascii="仿宋_GB2312" w:eastAsia="仿宋_GB2312"/>
          <w:color w:val="000000"/>
          <w:sz w:val="27"/>
          <w:szCs w:val="27"/>
        </w:rPr>
        <w:t>30</w:t>
      </w:r>
      <w:r w:rsidRPr="00192DC6">
        <w:rPr>
          <w:rFonts w:ascii="仿宋_GB2312" w:eastAsia="仿宋_GB2312" w:hint="eastAsia"/>
          <w:color w:val="000000"/>
          <w:sz w:val="27"/>
          <w:szCs w:val="27"/>
        </w:rPr>
        <w:t>，在城市建设学院会议室召开了国家自然科学基金申报讲座。此次讲座的讲座人华中科技大学章北平教授，华中科技大学毛娟博士、副教授以及武汉理工大学桑稳姣博士、副教授。</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192DC6">
        <w:rPr>
          <w:rFonts w:ascii="仿宋_GB2312" w:eastAsia="仿宋_GB2312" w:hint="eastAsia"/>
          <w:color w:val="000000"/>
          <w:sz w:val="27"/>
          <w:szCs w:val="27"/>
        </w:rPr>
        <w:t>此次讲座以毛娟博士国家自然科学基金申报的体会开始。毛博士首先介绍了基金申报的步骤，分别为如何准备，如何撰写和如何申报三个部分，并详细讲述了每个部分需要注重的问题。其中最重要的一点是要有创新点，能吸引人。并结合自己当初基金申报时的情况进行了讲解，告诉老师们要合理安排时间，把握进度，申报时要仔细检查，减少错误。</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192DC6">
        <w:rPr>
          <w:rFonts w:ascii="仿宋_GB2312" w:eastAsia="仿宋_GB2312" w:hint="eastAsia"/>
          <w:color w:val="000000"/>
          <w:sz w:val="27"/>
          <w:szCs w:val="27"/>
        </w:rPr>
        <w:t>随后，桑稳姣博士以如何准备国家自然科学基金的申报为题进行了讲述，同时也是对前面毛博士所讲问题的一些补充。桑博士着重强调了一点，那就是创新点的产生。产生创新点首先需要从历年的资料中去了解更多，还要关注行业发展需求，多参加学术研讨会，学会把理论知识运用于实际等等。并提出一点，准备的过程必定是枯燥、繁琐的，所以在基金、科研方面没做好准备就不要开始，开始了就一定要坚持。她告诉大家，梦想是需要坚持的，下定决心去做就一定要做好。</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192DC6">
        <w:rPr>
          <w:rFonts w:ascii="仿宋_GB2312" w:eastAsia="仿宋_GB2312" w:hint="eastAsia"/>
          <w:color w:val="000000"/>
          <w:sz w:val="27"/>
          <w:szCs w:val="27"/>
        </w:rPr>
        <w:t>讲座的最后，章北平教授对前两位的讲话给予了肯定并进行了总结。章教授希望各位老师有需要的可以向两位博士请教，并细心的解答了老师们的疑问。他还鼓励各位老师勇于去做有意义的事情，他说：“做了不一定有成就，但不做一定没有。”最后，讲座在各位老师的热烈讨论中落下帷幕。</w:t>
      </w:r>
    </w:p>
    <w:p w:rsidR="00F357B4" w:rsidRPr="00192DC6" w:rsidRDefault="00F357B4" w:rsidP="00192DC6">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192DC6">
        <w:rPr>
          <w:rFonts w:ascii="仿宋_GB2312" w:eastAsia="仿宋_GB2312" w:hAnsi="microsoft yahei" w:hint="eastAsia"/>
          <w:color w:val="000000"/>
          <w:sz w:val="27"/>
          <w:szCs w:val="27"/>
        </w:rPr>
        <w:t>阿里</w:t>
      </w:r>
      <w:r w:rsidRPr="00192DC6">
        <w:rPr>
          <w:rFonts w:ascii="仿宋_GB2312" w:eastAsia="仿宋_GB2312" w:hAnsi="microsoft yahei"/>
          <w:color w:val="000000"/>
          <w:sz w:val="27"/>
          <w:szCs w:val="27"/>
        </w:rPr>
        <w:t>“</w:t>
      </w:r>
      <w:r w:rsidRPr="00192DC6">
        <w:rPr>
          <w:rFonts w:ascii="仿宋_GB2312" w:eastAsia="仿宋_GB2312" w:hAnsi="microsoft yahei" w:hint="eastAsia"/>
          <w:color w:val="000000"/>
          <w:sz w:val="27"/>
          <w:szCs w:val="27"/>
        </w:rPr>
        <w:t>百城千校</w:t>
      </w:r>
      <w:r w:rsidRPr="00192DC6">
        <w:rPr>
          <w:rFonts w:ascii="仿宋_GB2312" w:eastAsia="仿宋_GB2312" w:hAnsi="microsoft yahei"/>
          <w:color w:val="000000"/>
          <w:sz w:val="27"/>
          <w:szCs w:val="27"/>
        </w:rPr>
        <w:t>”</w:t>
      </w:r>
      <w:r w:rsidRPr="00192DC6">
        <w:rPr>
          <w:rFonts w:ascii="仿宋_GB2312" w:eastAsia="仿宋_GB2312" w:hAnsi="microsoft yahei" w:hint="eastAsia"/>
          <w:color w:val="000000"/>
          <w:sz w:val="27"/>
          <w:szCs w:val="27"/>
        </w:rPr>
        <w:t>签约仪式暨跨境电商</w:t>
      </w:r>
      <w:r w:rsidRPr="00192DC6">
        <w:rPr>
          <w:rFonts w:ascii="仿宋_GB2312" w:eastAsia="仿宋_GB2312" w:hAnsi="microsoft yahei"/>
          <w:color w:val="000000"/>
          <w:sz w:val="27"/>
          <w:szCs w:val="27"/>
        </w:rPr>
        <w:br/>
      </w:r>
      <w:r w:rsidRPr="00192DC6">
        <w:rPr>
          <w:rFonts w:ascii="仿宋_GB2312" w:eastAsia="仿宋_GB2312" w:hAnsi="microsoft yahei" w:hint="eastAsia"/>
          <w:color w:val="000000"/>
          <w:sz w:val="27"/>
          <w:szCs w:val="27"/>
        </w:rPr>
        <w:t>校企合作基地建设研讨会在校隆重举行</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15"/>
          <w:attr w:name="Month" w:val="10"/>
          <w:attr w:name="Year" w:val="2016"/>
        </w:smartTagPr>
        <w:r w:rsidRPr="00192DC6">
          <w:rPr>
            <w:rFonts w:ascii="仿宋_GB2312" w:eastAsia="仿宋_GB2312"/>
            <w:color w:val="000000"/>
            <w:sz w:val="27"/>
            <w:szCs w:val="27"/>
          </w:rPr>
          <w:t>10</w:t>
        </w:r>
        <w:r w:rsidRPr="00192DC6">
          <w:rPr>
            <w:rFonts w:ascii="仿宋_GB2312" w:eastAsia="仿宋_GB2312" w:hint="eastAsia"/>
            <w:color w:val="000000"/>
            <w:sz w:val="27"/>
            <w:szCs w:val="27"/>
          </w:rPr>
          <w:t>月</w:t>
        </w:r>
        <w:r w:rsidRPr="00192DC6">
          <w:rPr>
            <w:rFonts w:ascii="仿宋_GB2312" w:eastAsia="仿宋_GB2312"/>
            <w:color w:val="000000"/>
            <w:sz w:val="27"/>
            <w:szCs w:val="27"/>
          </w:rPr>
          <w:t>15</w:t>
        </w:r>
        <w:r w:rsidRPr="00192DC6">
          <w:rPr>
            <w:rFonts w:ascii="仿宋_GB2312" w:eastAsia="仿宋_GB2312" w:hint="eastAsia"/>
            <w:color w:val="000000"/>
            <w:sz w:val="27"/>
            <w:szCs w:val="27"/>
          </w:rPr>
          <w:t>日</w:t>
        </w:r>
      </w:smartTag>
      <w:r w:rsidRPr="00192DC6">
        <w:rPr>
          <w:rFonts w:ascii="仿宋_GB2312" w:eastAsia="仿宋_GB2312" w:hint="eastAsia"/>
          <w:color w:val="000000"/>
          <w:sz w:val="27"/>
          <w:szCs w:val="27"/>
        </w:rPr>
        <w:t>下午，阿里巴巴“百城千校”高校签约仪式暨跨境电商校企合作基地建设研讨会在我校行政楼</w:t>
      </w:r>
      <w:r w:rsidRPr="00192DC6">
        <w:rPr>
          <w:rFonts w:ascii="仿宋_GB2312" w:eastAsia="仿宋_GB2312"/>
          <w:color w:val="000000"/>
          <w:sz w:val="27"/>
          <w:szCs w:val="27"/>
        </w:rPr>
        <w:t>8</w:t>
      </w:r>
      <w:r w:rsidRPr="00192DC6">
        <w:rPr>
          <w:rFonts w:ascii="仿宋_GB2312" w:eastAsia="仿宋_GB2312" w:hint="eastAsia"/>
          <w:color w:val="000000"/>
          <w:sz w:val="27"/>
          <w:szCs w:val="27"/>
        </w:rPr>
        <w:t>楼会议室隆重举行。我校作为合作高校之一，与阿里巴巴巴就“百城千校”项目进行了现场签约。阿里巴巴“百城千校”项目负责人及湖北地区</w:t>
      </w:r>
      <w:r w:rsidRPr="00192DC6">
        <w:rPr>
          <w:rFonts w:ascii="仿宋_GB2312" w:eastAsia="仿宋_GB2312"/>
          <w:color w:val="000000"/>
          <w:sz w:val="27"/>
          <w:szCs w:val="27"/>
        </w:rPr>
        <w:t>28</w:t>
      </w:r>
      <w:r w:rsidRPr="00192DC6">
        <w:rPr>
          <w:rFonts w:ascii="仿宋_GB2312" w:eastAsia="仿宋_GB2312" w:hint="eastAsia"/>
          <w:color w:val="000000"/>
          <w:sz w:val="27"/>
          <w:szCs w:val="27"/>
        </w:rPr>
        <w:t>所院校</w:t>
      </w:r>
      <w:r w:rsidRPr="00192DC6">
        <w:rPr>
          <w:rFonts w:ascii="仿宋_GB2312" w:eastAsia="仿宋_GB2312"/>
          <w:color w:val="000000"/>
          <w:sz w:val="27"/>
          <w:szCs w:val="27"/>
        </w:rPr>
        <w:t>50</w:t>
      </w:r>
      <w:r w:rsidRPr="00192DC6">
        <w:rPr>
          <w:rFonts w:ascii="仿宋_GB2312" w:eastAsia="仿宋_GB2312" w:hint="eastAsia"/>
          <w:color w:val="000000"/>
          <w:sz w:val="27"/>
          <w:szCs w:val="27"/>
        </w:rPr>
        <w:t>余名高校领导嘉宾出席仪式。经济管理学院院长邓明然、金融与国贸系系主任焦雨生代表学校出席。</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192DC6">
        <w:rPr>
          <w:rFonts w:ascii="仿宋_GB2312" w:eastAsia="仿宋_GB2312" w:hint="eastAsia"/>
          <w:color w:val="000000"/>
          <w:sz w:val="27"/>
          <w:szCs w:val="27"/>
        </w:rPr>
        <w:t>“百城千校”项目全称“百城千校，百万英才”，是阿里巴巴为解决外贸企业电商人才缺口问题，联合政府、高校、企业、培训机构等各方力量共同发起的项目，旨在三年内培育和输送</w:t>
      </w:r>
      <w:r w:rsidRPr="00192DC6">
        <w:rPr>
          <w:rFonts w:ascii="仿宋_GB2312" w:eastAsia="仿宋_GB2312"/>
          <w:color w:val="000000"/>
          <w:sz w:val="27"/>
          <w:szCs w:val="27"/>
        </w:rPr>
        <w:t>100</w:t>
      </w:r>
      <w:r w:rsidRPr="00192DC6">
        <w:rPr>
          <w:rFonts w:ascii="仿宋_GB2312" w:eastAsia="仿宋_GB2312" w:hint="eastAsia"/>
          <w:color w:val="000000"/>
          <w:sz w:val="27"/>
          <w:szCs w:val="27"/>
        </w:rPr>
        <w:t>万电商人才，助力传统企业转型。</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192DC6">
        <w:rPr>
          <w:rFonts w:ascii="仿宋_GB2312" w:eastAsia="仿宋_GB2312" w:hint="eastAsia"/>
          <w:color w:val="000000"/>
          <w:sz w:val="27"/>
          <w:szCs w:val="27"/>
        </w:rPr>
        <w:t>仪式上，经管院院长邓明然首先致辞。他代表学院对大会的顺利召开和各高校代表的到来表示衷心祝贺和热烈欢迎。他说：“阿里巴巴‘百城千校’项目跨境电商人才培养目标与途径，与我校应用型人才培养定位相切合，经管院在学校的大力扶持下已经完成跨境电商实验室的建设，这为双方合作培养人才奠定了基础。”他还表示，对校企双方的合作充满信心。</w:t>
      </w:r>
    </w:p>
    <w:p w:rsidR="00F357B4" w:rsidRPr="00192DC6" w:rsidRDefault="00F357B4" w:rsidP="00192DC6">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192DC6">
        <w:rPr>
          <w:rFonts w:ascii="仿宋_GB2312" w:eastAsia="仿宋_GB2312" w:hint="eastAsia"/>
          <w:color w:val="000000"/>
          <w:sz w:val="27"/>
          <w:szCs w:val="27"/>
        </w:rPr>
        <w:t>阿里巴巴区域主管张宏介绍了“百城千校”项目的经济背景、实施步骤和具体合作内容。跨境电商人才基地建设成功案例</w:t>
      </w:r>
      <w:r w:rsidRPr="00192DC6">
        <w:rPr>
          <w:rFonts w:ascii="仿宋_GB2312" w:eastAsia="仿宋_GB2312"/>
          <w:color w:val="000000"/>
          <w:sz w:val="27"/>
          <w:szCs w:val="27"/>
        </w:rPr>
        <w:t>——</w:t>
      </w:r>
      <w:r w:rsidRPr="00192DC6">
        <w:rPr>
          <w:rFonts w:ascii="仿宋_GB2312" w:eastAsia="仿宋_GB2312" w:hint="eastAsia"/>
          <w:color w:val="000000"/>
          <w:sz w:val="27"/>
          <w:szCs w:val="27"/>
        </w:rPr>
        <w:t>武汉学院外语学院跨境电商项目负责人夏胜武做相关分享讨论。</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b/>
          <w:color w:val="000000"/>
          <w:sz w:val="27"/>
          <w:szCs w:val="27"/>
        </w:rPr>
      </w:pPr>
      <w:r w:rsidRPr="00F7114A">
        <w:rPr>
          <w:rFonts w:ascii="仿宋_GB2312" w:eastAsia="仿宋_GB2312" w:hint="eastAsia"/>
          <w:b/>
          <w:color w:val="000000"/>
          <w:sz w:val="27"/>
          <w:szCs w:val="27"/>
        </w:rPr>
        <w:t>全国机械类国家级实验教学示范中心建设研讨会在校举行</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29"/>
          <w:attr w:name="Month" w:val="10"/>
          <w:attr w:name="Year" w:val="2016"/>
        </w:smartTagPr>
        <w:r w:rsidRPr="00F7114A">
          <w:rPr>
            <w:rFonts w:ascii="仿宋_GB2312" w:eastAsia="仿宋_GB2312"/>
            <w:color w:val="000000"/>
            <w:sz w:val="27"/>
            <w:szCs w:val="27"/>
          </w:rPr>
          <w:t>10</w:t>
        </w:r>
        <w:r w:rsidRPr="00F7114A">
          <w:rPr>
            <w:rFonts w:ascii="仿宋_GB2312" w:eastAsia="仿宋_GB2312" w:hint="eastAsia"/>
            <w:color w:val="000000"/>
            <w:sz w:val="27"/>
            <w:szCs w:val="27"/>
          </w:rPr>
          <w:t>月</w:t>
        </w:r>
        <w:r w:rsidRPr="00F7114A">
          <w:rPr>
            <w:rFonts w:ascii="仿宋_GB2312" w:eastAsia="仿宋_GB2312"/>
            <w:color w:val="000000"/>
            <w:sz w:val="27"/>
            <w:szCs w:val="27"/>
          </w:rPr>
          <w:t>29</w:t>
        </w:r>
        <w:r w:rsidRPr="00F7114A">
          <w:rPr>
            <w:rFonts w:ascii="仿宋_GB2312" w:eastAsia="仿宋_GB2312" w:hint="eastAsia"/>
            <w:color w:val="000000"/>
            <w:sz w:val="27"/>
            <w:szCs w:val="27"/>
          </w:rPr>
          <w:t>日</w:t>
        </w:r>
      </w:smartTag>
      <w:r w:rsidRPr="00F7114A">
        <w:rPr>
          <w:rFonts w:ascii="仿宋_GB2312" w:eastAsia="仿宋_GB2312" w:hint="eastAsia"/>
          <w:color w:val="000000"/>
          <w:sz w:val="27"/>
          <w:szCs w:val="27"/>
        </w:rPr>
        <w:t>，</w:t>
      </w:r>
      <w:r w:rsidRPr="00F7114A">
        <w:rPr>
          <w:rFonts w:ascii="仿宋_GB2312" w:eastAsia="仿宋_GB2312"/>
          <w:color w:val="000000"/>
          <w:sz w:val="27"/>
          <w:szCs w:val="27"/>
        </w:rPr>
        <w:t>2016</w:t>
      </w:r>
      <w:r w:rsidRPr="00F7114A">
        <w:rPr>
          <w:rFonts w:ascii="仿宋_GB2312" w:eastAsia="仿宋_GB2312" w:hint="eastAsia"/>
          <w:color w:val="000000"/>
          <w:sz w:val="27"/>
          <w:szCs w:val="27"/>
        </w:rPr>
        <w:t>全国机械类国家级实验教学示范中心建设研讨会在我校举行。国家级实验教学示范中心联席会秘书处副秘书长、北京大学实验室与设备管理部副部长周勇义，国家级实验教学示范中心联席会机械学科组组长、我校常务副校长吴昌林，及武汉大学、华中科技大学、北京理工大学、大连理工大学等</w:t>
      </w:r>
      <w:r w:rsidRPr="00F7114A">
        <w:rPr>
          <w:rFonts w:ascii="仿宋_GB2312" w:eastAsia="仿宋_GB2312"/>
          <w:color w:val="000000"/>
          <w:sz w:val="27"/>
          <w:szCs w:val="27"/>
        </w:rPr>
        <w:t>50</w:t>
      </w:r>
      <w:r w:rsidRPr="00F7114A">
        <w:rPr>
          <w:rFonts w:ascii="仿宋_GB2312" w:eastAsia="仿宋_GB2312" w:hint="eastAsia"/>
          <w:color w:val="000000"/>
          <w:sz w:val="27"/>
          <w:szCs w:val="27"/>
        </w:rPr>
        <w:t>余所高校的近百名专家学者代表、企业负责人一同出席会议。我校党委书记冯向东出席会议并致辞。</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7114A">
        <w:rPr>
          <w:rFonts w:ascii="仿宋_GB2312" w:eastAsia="仿宋_GB2312" w:hint="eastAsia"/>
          <w:color w:val="000000"/>
          <w:sz w:val="27"/>
          <w:szCs w:val="27"/>
        </w:rPr>
        <w:t>冯向东书记在致辞中首先对来自全国各高校的专家学者和来自相关企业的负责人表示欢迎。冯书记介绍，武昌首义学院于</w:t>
      </w:r>
      <w:r w:rsidRPr="00F7114A">
        <w:rPr>
          <w:rFonts w:ascii="仿宋_GB2312" w:eastAsia="仿宋_GB2312"/>
          <w:color w:val="000000"/>
          <w:sz w:val="27"/>
          <w:szCs w:val="27"/>
        </w:rPr>
        <w:t>2015</w:t>
      </w:r>
      <w:r w:rsidRPr="00F7114A">
        <w:rPr>
          <w:rFonts w:ascii="仿宋_GB2312" w:eastAsia="仿宋_GB2312" w:hint="eastAsia"/>
          <w:color w:val="000000"/>
          <w:sz w:val="27"/>
          <w:szCs w:val="27"/>
        </w:rPr>
        <w:t>年正式转设为普通民办高校，其前身华中科技大学武昌分校是由华中科技大学和武汉军威集团合作兴办。学校连续十一年蝉联中国独立学院排行榜榜首，在同类院校中名列前茅。本次会议在我校召开，将会为同类学校带来一股“春风”。在面对向应用型办学转型的关键时刻，如何在改革过程中找准方向，落实改革措施至关重要。我校机械类学科在教学中占有相当重要的分量，是一个发展比较靠前的学科，并且得到了湖北省重点专业的培育。同时，我们也在实验教学方面不断探索。希望通过这次会议交流，我校的办学水平能够更上一层楼，紧跟国家教学改革的步伐，进一步提高人才培养质量。最后，冯书记预祝会议圆满成功，对出席会议的各级领导专家表示感谢，并代表学校承诺做好会议服务工作。</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7114A">
        <w:rPr>
          <w:rFonts w:ascii="仿宋_GB2312" w:eastAsia="仿宋_GB2312" w:hint="eastAsia"/>
          <w:color w:val="000000"/>
          <w:sz w:val="27"/>
          <w:szCs w:val="27"/>
        </w:rPr>
        <w:t>会上，周勇义副部长传达了教育部有关国家级实验教学示范中心建设相关文件精神；湖南大学机械学院杨旭静传达了教育部昆明会议相关精神；吴昌林常务副校长作《专业认证与机械工程教育教学改革的思考》报告。</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7114A">
        <w:rPr>
          <w:rFonts w:ascii="仿宋_GB2312" w:eastAsia="仿宋_GB2312" w:hint="eastAsia"/>
          <w:color w:val="000000"/>
          <w:sz w:val="27"/>
          <w:szCs w:val="27"/>
        </w:rPr>
        <w:t>吴昌林常务副校长在报告中说：“从</w:t>
      </w:r>
      <w:r w:rsidRPr="00F7114A">
        <w:rPr>
          <w:rFonts w:ascii="仿宋_GB2312" w:eastAsia="仿宋_GB2312"/>
          <w:color w:val="000000"/>
          <w:sz w:val="27"/>
          <w:szCs w:val="27"/>
        </w:rPr>
        <w:t>2001</w:t>
      </w:r>
      <w:r w:rsidRPr="00F7114A">
        <w:rPr>
          <w:rFonts w:ascii="仿宋_GB2312" w:eastAsia="仿宋_GB2312" w:hint="eastAsia"/>
          <w:color w:val="000000"/>
          <w:sz w:val="27"/>
          <w:szCs w:val="27"/>
        </w:rPr>
        <w:t>年开始，教育部发起对实验教学示范中心建设的标准探讨，作了一个面向新世纪的教学改革项目，这么多年通过大家的努力，教学示范中心发展势头很好。回忆这段历史，我不禁感慨，教学研究和教学改革一定要有其指导思想、思路，从人才培养的主体思想，再从课程改革思路，再到整个实验教学的建设。教学改革要始终围绕大的环境、大的变化来考虑实验教学建设方向。”随后，他分别从“我国工程教育专业认证受国际认可的发展史”、“工程教育认证的两大定义”、“工程教育认证的缘起”、“工程教育认证的核心理念”、“工程教育认证的标准体系”以及“当前教学改革与建设”六个方面做具体阐述。他强调教学改革和建设是以“提高教学质量”为目标，虽然近些年来实验教学建设成果显著，但缺乏产出达成评价（学生能力达成度评价），以至导致持续改进缺乏动力和依据。他呼吁在做教学建设工作的同时，更要注重学生本质教学的发展，以学生为中心，课程建设为导向，实现培养目标计划。最后，他由衷表示：“我们所做的一切是为了学生，为了学生的一切，为了一切学生！”</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7114A">
        <w:rPr>
          <w:rFonts w:ascii="仿宋_GB2312" w:eastAsia="仿宋_GB2312" w:hint="eastAsia"/>
          <w:color w:val="000000"/>
          <w:sz w:val="27"/>
          <w:szCs w:val="27"/>
        </w:rPr>
        <w:t>中场休息时间，周勇义副部长接受了记者采访，针对记者“机械类实验教学的改革对学生教育形式与就业前景有何影响”的提问。他指出，现今中国各高校学生整体上理论性学习能力强于实践动手能力，教育部从这个角度出发，希望建设高水平实验教学示范中心，促进各高校投入更多实验教学资源，培养学生动手能力；同时起到示范作用，带动各校共同发展。当学生动手能力提高，就业方向的认知性增强，对择业就起到较为关键的作用。</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7114A">
        <w:rPr>
          <w:rFonts w:ascii="仿宋_GB2312" w:eastAsia="仿宋_GB2312" w:hint="eastAsia"/>
          <w:color w:val="000000"/>
          <w:sz w:val="27"/>
          <w:szCs w:val="27"/>
        </w:rPr>
        <w:t>研讨会上，欧特克公司代表陈文君、东风汽车公司代表李祥迎、华中科技大学代表何岭松、西安交通大学代表段玉岗以及北京理工大学代表李忠新等</w:t>
      </w:r>
      <w:r w:rsidRPr="00F7114A">
        <w:rPr>
          <w:rFonts w:ascii="仿宋_GB2312" w:eastAsia="仿宋_GB2312"/>
          <w:color w:val="000000"/>
          <w:sz w:val="27"/>
          <w:szCs w:val="27"/>
        </w:rPr>
        <w:t>13</w:t>
      </w:r>
      <w:r w:rsidRPr="00F7114A">
        <w:rPr>
          <w:rFonts w:ascii="仿宋_GB2312" w:eastAsia="仿宋_GB2312" w:hint="eastAsia"/>
          <w:color w:val="000000"/>
          <w:sz w:val="27"/>
          <w:szCs w:val="27"/>
        </w:rPr>
        <w:t>位高校专家学者和企业代表也分别上台作交流报告与经验分享。</w:t>
      </w:r>
    </w:p>
    <w:p w:rsidR="00F357B4" w:rsidRPr="00F7114A" w:rsidRDefault="00F357B4" w:rsidP="00F7114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F7114A">
        <w:rPr>
          <w:rFonts w:ascii="仿宋_GB2312" w:eastAsia="仿宋_GB2312" w:hint="eastAsia"/>
          <w:color w:val="000000"/>
          <w:sz w:val="27"/>
          <w:szCs w:val="27"/>
        </w:rPr>
        <w:t>吴昌林常务副校长会后接受记者采访时说：“我们学校与参会的各高校之间还存在着很大的差异。目前，我们需要做的是根据学校所处现状找准定位，基于</w:t>
      </w:r>
      <w:r w:rsidRPr="00F7114A">
        <w:rPr>
          <w:rFonts w:ascii="仿宋_GB2312" w:eastAsia="仿宋_GB2312"/>
          <w:color w:val="000000"/>
          <w:sz w:val="27"/>
          <w:szCs w:val="27"/>
        </w:rPr>
        <w:t>OBE</w:t>
      </w:r>
      <w:r w:rsidRPr="00F7114A">
        <w:rPr>
          <w:rFonts w:ascii="仿宋_GB2312" w:eastAsia="仿宋_GB2312" w:hint="eastAsia"/>
          <w:color w:val="000000"/>
          <w:sz w:val="27"/>
          <w:szCs w:val="27"/>
        </w:rPr>
        <w:t>机械工程不断进行教学改革，提高本校的师资力量，把专业做精做强，从而发展成为属于本校的专业优势。”</w:t>
      </w:r>
    </w:p>
    <w:p w:rsidR="00F357B4" w:rsidRPr="00C435E2" w:rsidRDefault="00F357B4" w:rsidP="00F7114A">
      <w:pPr>
        <w:pStyle w:val="NormalWeb"/>
        <w:shd w:val="clear" w:color="auto" w:fill="FFFFFF"/>
        <w:spacing w:before="0" w:beforeAutospacing="0" w:after="240" w:afterAutospacing="0" w:line="460" w:lineRule="exact"/>
        <w:ind w:firstLine="480"/>
        <w:jc w:val="both"/>
      </w:pPr>
      <w:r>
        <w:t xml:space="preserve"> </w:t>
      </w:r>
    </w:p>
    <w:sectPr w:rsidR="00F357B4" w:rsidRPr="00C435E2" w:rsidSect="004358AB">
      <w:head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7B4" w:rsidRDefault="00F357B4" w:rsidP="00F8675B">
      <w:pPr>
        <w:spacing w:after="0"/>
      </w:pPr>
      <w:r>
        <w:separator/>
      </w:r>
    </w:p>
  </w:endnote>
  <w:endnote w:type="continuationSeparator" w:id="0">
    <w:p w:rsidR="00F357B4" w:rsidRDefault="00F357B4"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7B4" w:rsidRDefault="00F357B4" w:rsidP="00F8675B">
      <w:pPr>
        <w:spacing w:after="0"/>
      </w:pPr>
      <w:r>
        <w:separator/>
      </w:r>
    </w:p>
  </w:footnote>
  <w:footnote w:type="continuationSeparator" w:id="0">
    <w:p w:rsidR="00F357B4" w:rsidRDefault="00F357B4"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B4" w:rsidRDefault="00F357B4" w:rsidP="00DC14A6">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6F2D"/>
    <w:rsid w:val="00063DF6"/>
    <w:rsid w:val="000C3A37"/>
    <w:rsid w:val="00192DC6"/>
    <w:rsid w:val="001C5A96"/>
    <w:rsid w:val="001F56FE"/>
    <w:rsid w:val="002D2F69"/>
    <w:rsid w:val="00323B43"/>
    <w:rsid w:val="003856E8"/>
    <w:rsid w:val="003D0D71"/>
    <w:rsid w:val="003D37D8"/>
    <w:rsid w:val="00426133"/>
    <w:rsid w:val="004358AB"/>
    <w:rsid w:val="00474B23"/>
    <w:rsid w:val="004B3BA0"/>
    <w:rsid w:val="00586FA6"/>
    <w:rsid w:val="00610270"/>
    <w:rsid w:val="0061069B"/>
    <w:rsid w:val="006A652F"/>
    <w:rsid w:val="006F7F63"/>
    <w:rsid w:val="008B7726"/>
    <w:rsid w:val="009008E1"/>
    <w:rsid w:val="00940B79"/>
    <w:rsid w:val="00983EEF"/>
    <w:rsid w:val="00B7232E"/>
    <w:rsid w:val="00BA68D5"/>
    <w:rsid w:val="00BB0822"/>
    <w:rsid w:val="00C24FBB"/>
    <w:rsid w:val="00C435E2"/>
    <w:rsid w:val="00CF7889"/>
    <w:rsid w:val="00D31D50"/>
    <w:rsid w:val="00D708E3"/>
    <w:rsid w:val="00DC14A6"/>
    <w:rsid w:val="00DD2A0B"/>
    <w:rsid w:val="00E662F8"/>
    <w:rsid w:val="00F357B4"/>
    <w:rsid w:val="00F7114A"/>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704062552">
      <w:marLeft w:val="0"/>
      <w:marRight w:val="0"/>
      <w:marTop w:val="0"/>
      <w:marBottom w:val="0"/>
      <w:divBdr>
        <w:top w:val="none" w:sz="0" w:space="0" w:color="auto"/>
        <w:left w:val="none" w:sz="0" w:space="0" w:color="auto"/>
        <w:bottom w:val="none" w:sz="0" w:space="0" w:color="auto"/>
        <w:right w:val="none" w:sz="0" w:space="0" w:color="auto"/>
      </w:divBdr>
    </w:div>
    <w:div w:id="704062553">
      <w:marLeft w:val="0"/>
      <w:marRight w:val="0"/>
      <w:marTop w:val="0"/>
      <w:marBottom w:val="0"/>
      <w:divBdr>
        <w:top w:val="none" w:sz="0" w:space="0" w:color="auto"/>
        <w:left w:val="none" w:sz="0" w:space="0" w:color="auto"/>
        <w:bottom w:val="none" w:sz="0" w:space="0" w:color="auto"/>
        <w:right w:val="none" w:sz="0" w:space="0" w:color="auto"/>
      </w:divBdr>
    </w:div>
    <w:div w:id="704062554">
      <w:marLeft w:val="0"/>
      <w:marRight w:val="0"/>
      <w:marTop w:val="0"/>
      <w:marBottom w:val="0"/>
      <w:divBdr>
        <w:top w:val="none" w:sz="0" w:space="0" w:color="auto"/>
        <w:left w:val="none" w:sz="0" w:space="0" w:color="auto"/>
        <w:bottom w:val="none" w:sz="0" w:space="0" w:color="auto"/>
        <w:right w:val="none" w:sz="0" w:space="0" w:color="auto"/>
      </w:divBdr>
    </w:div>
    <w:div w:id="704062555">
      <w:marLeft w:val="0"/>
      <w:marRight w:val="0"/>
      <w:marTop w:val="0"/>
      <w:marBottom w:val="0"/>
      <w:divBdr>
        <w:top w:val="none" w:sz="0" w:space="0" w:color="auto"/>
        <w:left w:val="none" w:sz="0" w:space="0" w:color="auto"/>
        <w:bottom w:val="none" w:sz="0" w:space="0" w:color="auto"/>
        <w:right w:val="none" w:sz="0" w:space="0" w:color="auto"/>
      </w:divBdr>
    </w:div>
    <w:div w:id="704062556">
      <w:marLeft w:val="0"/>
      <w:marRight w:val="0"/>
      <w:marTop w:val="0"/>
      <w:marBottom w:val="0"/>
      <w:divBdr>
        <w:top w:val="none" w:sz="0" w:space="0" w:color="auto"/>
        <w:left w:val="none" w:sz="0" w:space="0" w:color="auto"/>
        <w:bottom w:val="none" w:sz="0" w:space="0" w:color="auto"/>
        <w:right w:val="none" w:sz="0" w:space="0" w:color="auto"/>
      </w:divBdr>
    </w:div>
    <w:div w:id="704062557">
      <w:marLeft w:val="0"/>
      <w:marRight w:val="0"/>
      <w:marTop w:val="0"/>
      <w:marBottom w:val="0"/>
      <w:divBdr>
        <w:top w:val="none" w:sz="0" w:space="0" w:color="auto"/>
        <w:left w:val="none" w:sz="0" w:space="0" w:color="auto"/>
        <w:bottom w:val="none" w:sz="0" w:space="0" w:color="auto"/>
        <w:right w:val="none" w:sz="0" w:space="0" w:color="auto"/>
      </w:divBdr>
    </w:div>
    <w:div w:id="704062558">
      <w:marLeft w:val="0"/>
      <w:marRight w:val="0"/>
      <w:marTop w:val="0"/>
      <w:marBottom w:val="0"/>
      <w:divBdr>
        <w:top w:val="none" w:sz="0" w:space="0" w:color="auto"/>
        <w:left w:val="none" w:sz="0" w:space="0" w:color="auto"/>
        <w:bottom w:val="none" w:sz="0" w:space="0" w:color="auto"/>
        <w:right w:val="none" w:sz="0" w:space="0" w:color="auto"/>
      </w:divBdr>
    </w:div>
    <w:div w:id="704062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6</Pages>
  <Words>558</Words>
  <Characters>3183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微软用户</dc:creator>
  <cp:keywords/>
  <dc:description/>
  <cp:lastModifiedBy>微软用户</cp:lastModifiedBy>
  <cp:revision>4</cp:revision>
  <dcterms:created xsi:type="dcterms:W3CDTF">2016-09-02T02:41:00Z</dcterms:created>
  <dcterms:modified xsi:type="dcterms:W3CDTF">2016-11-22T07:21:00Z</dcterms:modified>
</cp:coreProperties>
</file>