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FA86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hint="default" w:ascii="Times New Roman" w:hAnsi="Times New Roman" w:eastAsia="黑体" w:cs="Times New Roman"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黑体" w:cs="Times New Roman"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 w14:paraId="25A8931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71C88D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专项任务项目</w:t>
      </w:r>
      <w:r>
        <w:rPr>
          <w:rFonts w:hint="eastAsia" w:ascii="Times New Roman" w:hAnsi="Times New Roman" w:eastAsia="方正小标宋简体" w:cs="Times New Roman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课题指南</w:t>
      </w:r>
    </w:p>
    <w:p w14:paraId="4D7FE31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8D0759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立德树人机制综合改革</w:t>
      </w:r>
      <w:r>
        <w:rPr>
          <w:rFonts w:hint="eastAsia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 w14:paraId="2D38B664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党的创新理论体系学理化研究</w:t>
      </w:r>
    </w:p>
    <w:p w14:paraId="1A5044EC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党对学校的全面领导具体化研究</w:t>
      </w:r>
    </w:p>
    <w:p w14:paraId="530466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3.党政领导干部上讲台讲思政课长效机制建设研究</w:t>
      </w:r>
    </w:p>
    <w:p w14:paraId="7D1F21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4.高校党建和业务深度融合路径研究</w:t>
      </w:r>
    </w:p>
    <w:p w14:paraId="3374FD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5.湖北落实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教育强国建设三年行动计划综合改革试点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任务的机制与路径研究</w:t>
      </w:r>
    </w:p>
    <w:p w14:paraId="035917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6.湖北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“大思政”体系建设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 w14:paraId="51EF44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7.“71020”高校学科创新体系建设研究</w:t>
      </w:r>
    </w:p>
    <w:p w14:paraId="28C123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8.系统增强湖北教育供给能力研究</w:t>
      </w:r>
    </w:p>
    <w:p w14:paraId="5B995C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9.构建中华优秀传统文化育人机制与路径研究</w:t>
      </w:r>
    </w:p>
    <w:p w14:paraId="0B864F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10.大别山精神、抗洪精神、抗疫精神融入学校思政教育研究</w:t>
      </w:r>
    </w:p>
    <w:p w14:paraId="3C4343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11.湖北实施守护青少年健康成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长行动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长效机制研究</w:t>
      </w:r>
    </w:p>
    <w:p w14:paraId="0BF1AA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12.湖北推动五育融合育人实践研究</w:t>
      </w:r>
    </w:p>
    <w:p w14:paraId="4DBFEA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13.推进“双减”政策落实，构建良好教育生态研究</w:t>
      </w:r>
    </w:p>
    <w:p w14:paraId="625B8F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14.学校家庭社会协同育人机制研究</w:t>
      </w:r>
    </w:p>
    <w:p w14:paraId="5C305F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15.大中小学思想政治教育一体化建设研究</w:t>
      </w:r>
    </w:p>
    <w:p w14:paraId="436F71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16.思政课程与课程思政协同育人实践路径研究</w:t>
      </w:r>
    </w:p>
    <w:p w14:paraId="45DC1D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17.智能算法技术下学生认知习惯研究</w:t>
      </w:r>
    </w:p>
    <w:p w14:paraId="7BDC5B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健全学生心理健康综合感知系统与服务系统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 w14:paraId="5B8201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19.学校网络空间意识形态斗争的新特征、新趋势与与应对策略研究</w:t>
      </w:r>
    </w:p>
    <w:p w14:paraId="58D57F6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20.健全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维护学校安全稳定工作体系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 w14:paraId="099DA4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Chars="200" w:firstLine="360" w:firstLineChars="100"/>
        <w:jc w:val="both"/>
        <w:textAlignment w:val="baseline"/>
        <w:rPr>
          <w:rFonts w:hint="default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、大中小学思政课一体化</w:t>
      </w:r>
      <w:r>
        <w:rPr>
          <w:rFonts w:hint="eastAsia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建设</w:t>
      </w:r>
      <w:r>
        <w:rPr>
          <w:rFonts w:hint="default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 w14:paraId="74D9CD0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1.湖北推进大中小学思政课一体化改革创新研究</w:t>
      </w:r>
    </w:p>
    <w:p w14:paraId="4CEB55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2.高校一流课程育人体系构建研究</w:t>
      </w:r>
    </w:p>
    <w:p w14:paraId="6EDFFC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3.地方优秀文化资源融入思政课的湖北实践</w:t>
      </w:r>
    </w:p>
    <w:p w14:paraId="26544D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4.湖北大思政课实践教学基地建设研究</w:t>
      </w:r>
    </w:p>
    <w:p w14:paraId="5A4B2C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社会主义核心价值观融入大中小学思政课一体化建设研究</w:t>
      </w:r>
    </w:p>
    <w:p w14:paraId="0E589A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6.大中小幼铸牢中华民族共同体意识研究</w:t>
      </w:r>
    </w:p>
    <w:p w14:paraId="5C36E0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大中小学思政课教师队伍建设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 w14:paraId="114F56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大中小学思想政治教育一体化视野下的党团队衔接机制研究</w:t>
      </w:r>
    </w:p>
    <w:p w14:paraId="683EAD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9.大中小学思政课一体化的数字化资源建设研究</w:t>
      </w:r>
    </w:p>
    <w:p w14:paraId="29BF91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10.大中小学网络育人一体化的策略与路径</w:t>
      </w:r>
    </w:p>
    <w:p w14:paraId="26B691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11.家校社协同推进大中小学心理健康教育一体化的策略研究</w:t>
      </w:r>
    </w:p>
    <w:p w14:paraId="7DAD2B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12.大中小学思政课一体化管理体制、评价机制研究</w:t>
      </w:r>
    </w:p>
    <w:p w14:paraId="548E99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13.湖北大中小学思政课一体化共同体建设综合改革试验区、示范校建设现状研究</w:t>
      </w:r>
    </w:p>
    <w:p w14:paraId="1F36CC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14.建设培根铸魂、启智增慧的高质量教材研究</w:t>
      </w:r>
    </w:p>
    <w:p w14:paraId="3F6038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15.思政课一体化建设数字化转型风险识别与应对策略研究</w:t>
      </w:r>
    </w:p>
    <w:p w14:paraId="2BE8B4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Chars="200" w:firstLine="360" w:firstLineChars="100"/>
        <w:jc w:val="both"/>
        <w:textAlignment w:val="baseline"/>
        <w:rPr>
          <w:rFonts w:hint="default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三、思想政治理论课研究</w:t>
      </w:r>
    </w:p>
    <w:p w14:paraId="7F3A73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1.习近平总书记关于学校思政课建设的重要论述研究阐释</w:t>
      </w:r>
    </w:p>
    <w:p w14:paraId="0AB092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2.坚持“两个结合”推进马克思主义中国化时代化研究</w:t>
      </w:r>
    </w:p>
    <w:p w14:paraId="1C1952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思政课建设与党的创新理论武装同步推进研究</w:t>
      </w:r>
    </w:p>
    <w:p w14:paraId="44A0FA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习近平文化思想融入高校思政课教学的机制和路径研究</w:t>
      </w:r>
    </w:p>
    <w:p w14:paraId="346225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高质量建好“习近平新时代中国特色社会主义思想概论”课的难点、堵点及对策研究</w:t>
      </w:r>
    </w:p>
    <w:p w14:paraId="51777C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6.中国式现代化湖北实践融入高校思想政治课教学研究</w:t>
      </w:r>
    </w:p>
    <w:p w14:paraId="79924B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7.湖北地方红色资源融入高校思想政治课教学研究</w:t>
      </w:r>
    </w:p>
    <w:p w14:paraId="659F02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8.高校马克思主义学院思政引领力建设研究</w:t>
      </w:r>
    </w:p>
    <w:p w14:paraId="254F52D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9.民办高校思政课建设研究</w:t>
      </w:r>
    </w:p>
    <w:p w14:paraId="669416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10.思政课实践育人效果跟踪研究</w:t>
      </w:r>
    </w:p>
    <w:p w14:paraId="19C029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思政课教学资源开发和应用机制创新研究</w:t>
      </w:r>
    </w:p>
    <w:p w14:paraId="1AEBB5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思政课教学案例推广和品牌建设研究</w:t>
      </w:r>
    </w:p>
    <w:p w14:paraId="3DAA99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13.思政课教学质量监测与提升研究</w:t>
      </w:r>
    </w:p>
    <w:p w14:paraId="5C0EBF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14.高校思政课教师评价机制建设研究</w:t>
      </w:r>
    </w:p>
    <w:p w14:paraId="04A57C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15.教师思想政治教育体系建设研究</w:t>
      </w:r>
    </w:p>
    <w:p w14:paraId="73116C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Chars="200" w:firstLine="360" w:firstLineChars="100"/>
        <w:jc w:val="both"/>
        <w:textAlignment w:val="baseline"/>
        <w:rPr>
          <w:rFonts w:hint="default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黑体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四、高校辅导员研究</w:t>
      </w:r>
    </w:p>
    <w:p w14:paraId="159509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1.高校辅导员思想政治工作能力研究</w:t>
      </w:r>
    </w:p>
    <w:p w14:paraId="1A0765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.大学生理想信念教育常态化制度化研究</w:t>
      </w:r>
    </w:p>
    <w:p w14:paraId="24AB49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3.社会思潮对大学生世界观、人生观、价值观影响及应对研究</w:t>
      </w:r>
    </w:p>
    <w:p w14:paraId="60B79F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网络群体极化对大学生的影响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 w14:paraId="03DFF3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5.高校网络自媒体管理和大学生网络直播行为规范引导研究</w:t>
      </w:r>
    </w:p>
    <w:p w14:paraId="5A9A47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经济社会热点问题对大学生思想认知影响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</w:t>
      </w:r>
    </w:p>
    <w:p w14:paraId="484D2B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7.AI新技术对高校思想政治工作的影响研究</w:t>
      </w:r>
    </w:p>
    <w:p w14:paraId="6EAA01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.大学生思想政治状况调查</w:t>
      </w:r>
    </w:p>
    <w:p w14:paraId="747438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9.大学生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入学教育、职业生涯规划、就业创业指导、毕业教育实践创新研究</w:t>
      </w:r>
    </w:p>
    <w:p w14:paraId="01B6E5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</w:t>
      </w:r>
      <w:r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大学生生命教育、情感教育、心理健康教育创新研究</w:t>
      </w:r>
    </w:p>
    <w:p w14:paraId="78DC83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11.大学生心理健康监测体系构建研究</w:t>
      </w:r>
    </w:p>
    <w:p w14:paraId="227337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12.大学生心理健康教育家校医社协同机制研究</w:t>
      </w:r>
    </w:p>
    <w:p w14:paraId="6B4989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13.高校“一站式”学生社区实践路径优化研究</w:t>
      </w:r>
    </w:p>
    <w:p w14:paraId="7FDA9E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14.研究生导学关系构建路径研究</w:t>
      </w:r>
    </w:p>
    <w:p w14:paraId="7612D0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15.促进高校毕业生高质量充分就业研究</w:t>
      </w:r>
    </w:p>
    <w:p w14:paraId="3F1A57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0D0D0D" w:themeColor="text1" w:themeTint="F2"/>
          <w:sz w:val="36"/>
          <w:szCs w:val="36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sectPr>
      <w:footerReference r:id="rId5" w:type="default"/>
      <w:pgSz w:w="11906" w:h="16839"/>
      <w:pgMar w:top="2098" w:right="1474" w:bottom="1984" w:left="1587" w:header="0" w:footer="13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EEA69D-B830-4BB7-9ADC-2B69D4D0C4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28558A-484F-4F99-9B98-D23FFA0CF4F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DAFBE04-FAF4-4539-B8F4-74E205F2451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1DD9F">
    <w:pPr>
      <w:spacing w:line="233" w:lineRule="auto"/>
      <w:ind w:left="392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F8B7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F8B7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BAE7A"/>
    <w:multiLevelType w:val="singleLevel"/>
    <w:tmpl w:val="D41BAE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4794A1"/>
    <w:multiLevelType w:val="singleLevel"/>
    <w:tmpl w:val="604794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536131"/>
    <w:rsid w:val="019E57CC"/>
    <w:rsid w:val="095C69F8"/>
    <w:rsid w:val="09995EAE"/>
    <w:rsid w:val="0C8112BE"/>
    <w:rsid w:val="0C9101B7"/>
    <w:rsid w:val="0D8E5FAA"/>
    <w:rsid w:val="0E6F55F9"/>
    <w:rsid w:val="0EBB1FCA"/>
    <w:rsid w:val="0EDF7256"/>
    <w:rsid w:val="10412039"/>
    <w:rsid w:val="124D44D7"/>
    <w:rsid w:val="14D02DF5"/>
    <w:rsid w:val="16F92D57"/>
    <w:rsid w:val="17C35773"/>
    <w:rsid w:val="17D11723"/>
    <w:rsid w:val="18E61CD2"/>
    <w:rsid w:val="1AE16104"/>
    <w:rsid w:val="1B3C1444"/>
    <w:rsid w:val="23190069"/>
    <w:rsid w:val="239D6D67"/>
    <w:rsid w:val="245F6AE1"/>
    <w:rsid w:val="24AA5ADF"/>
    <w:rsid w:val="2916264F"/>
    <w:rsid w:val="29B7198F"/>
    <w:rsid w:val="2A5771F3"/>
    <w:rsid w:val="2B382564"/>
    <w:rsid w:val="2B6A7A50"/>
    <w:rsid w:val="2BF460A6"/>
    <w:rsid w:val="2C1A76C8"/>
    <w:rsid w:val="2C280C3B"/>
    <w:rsid w:val="2CD177B2"/>
    <w:rsid w:val="2F34284F"/>
    <w:rsid w:val="31945827"/>
    <w:rsid w:val="31AC7601"/>
    <w:rsid w:val="32F72DCA"/>
    <w:rsid w:val="34B35697"/>
    <w:rsid w:val="34C77CC1"/>
    <w:rsid w:val="35DF4502"/>
    <w:rsid w:val="36592B9B"/>
    <w:rsid w:val="36E13C33"/>
    <w:rsid w:val="3A145757"/>
    <w:rsid w:val="3B2319C9"/>
    <w:rsid w:val="3BDC04F6"/>
    <w:rsid w:val="3D17730C"/>
    <w:rsid w:val="40CF23D7"/>
    <w:rsid w:val="437F7B77"/>
    <w:rsid w:val="45765517"/>
    <w:rsid w:val="45B7168C"/>
    <w:rsid w:val="45BA2D32"/>
    <w:rsid w:val="46E464B1"/>
    <w:rsid w:val="49A563CB"/>
    <w:rsid w:val="4D8C0196"/>
    <w:rsid w:val="4E0F3F30"/>
    <w:rsid w:val="4ECE6799"/>
    <w:rsid w:val="4FBD3368"/>
    <w:rsid w:val="4FC42F5B"/>
    <w:rsid w:val="50D3504C"/>
    <w:rsid w:val="547A0454"/>
    <w:rsid w:val="54C77A3B"/>
    <w:rsid w:val="54F72584"/>
    <w:rsid w:val="56C80241"/>
    <w:rsid w:val="574C432A"/>
    <w:rsid w:val="59CA1E91"/>
    <w:rsid w:val="5B3315B3"/>
    <w:rsid w:val="5B493F8B"/>
    <w:rsid w:val="5C4B1A02"/>
    <w:rsid w:val="5E4A533B"/>
    <w:rsid w:val="6078165F"/>
    <w:rsid w:val="608C46D5"/>
    <w:rsid w:val="61325FF7"/>
    <w:rsid w:val="61435CBB"/>
    <w:rsid w:val="61A2223E"/>
    <w:rsid w:val="625F763D"/>
    <w:rsid w:val="652F5D31"/>
    <w:rsid w:val="69020977"/>
    <w:rsid w:val="690F524C"/>
    <w:rsid w:val="691A5C56"/>
    <w:rsid w:val="693B7ECC"/>
    <w:rsid w:val="6A656EC8"/>
    <w:rsid w:val="6B7F24A2"/>
    <w:rsid w:val="6C076D63"/>
    <w:rsid w:val="6C8C3392"/>
    <w:rsid w:val="6CE2758F"/>
    <w:rsid w:val="6FFD1845"/>
    <w:rsid w:val="701A58B8"/>
    <w:rsid w:val="705767E7"/>
    <w:rsid w:val="71007D30"/>
    <w:rsid w:val="7148395C"/>
    <w:rsid w:val="717012AA"/>
    <w:rsid w:val="7496678D"/>
    <w:rsid w:val="76A159A3"/>
    <w:rsid w:val="797E4BE3"/>
    <w:rsid w:val="7B567926"/>
    <w:rsid w:val="7EC87E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2955</Words>
  <Characters>3098</Characters>
  <TotalTime>44</TotalTime>
  <ScaleCrop>false</ScaleCrop>
  <LinksUpToDate>false</LinksUpToDate>
  <CharactersWithSpaces>3100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2025-05-26T22:46:00Z</dcterms:created>
  <dc:creator>13340</dc:creator>
  <cp:lastModifiedBy>whistle</cp:lastModifiedBy>
  <cp:lastPrinted>2025-07-06T01:54:00Z</cp:lastPrinted>
  <dcterms:modified xsi:type="dcterms:W3CDTF">2025-07-09T03:49:59Z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2025-06-19T12:47:25Z</vt:filetime>
  </property>
  <property fmtid="{D5CDD505-2E9C-101B-9397-08002B2CF9AE}" pid="4" name="KSOTemplateDocerSaveRecord">
    <vt:lpwstr>eyJoZGlkIjoiNzJlOTZjMjc5ZWQ3NzhkZjNkOWNmN2MyYjg3MjEyYzEiLCJ1c2VySWQiOiIxNTc2ODkxMTkzIn0=</vt:lpwstr>
  </property>
  <property fmtid="{D5CDD505-2E9C-101B-9397-08002B2CF9AE}" pid="5" name="KSOProductBuildVer">
    <vt:lpwstr>2052-12.1.0.21915</vt:lpwstr>
  </property>
  <property fmtid="{D5CDD505-2E9C-101B-9397-08002B2CF9AE}" pid="6" name="ICV">
    <vt:lpwstr>D36C8A9BDEFA443380C5CA3071263156_13</vt:lpwstr>
  </property>
</Properties>
</file>