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044639">
      <w:pPr>
        <w:spacing w:before="133" w:line="198" w:lineRule="auto"/>
        <w:ind w:left="139"/>
        <w:rPr>
          <w:rFonts w:hint="eastAsia" w:ascii="微软雅黑" w:hAnsi="微软雅黑" w:eastAsia="微软雅黑" w:cs="微软雅黑"/>
          <w:sz w:val="31"/>
          <w:szCs w:val="31"/>
          <w:lang w:val="en-US" w:eastAsia="zh-CN"/>
        </w:rPr>
      </w:pPr>
      <w:r>
        <w:rPr>
          <w:rFonts w:ascii="微软雅黑" w:hAnsi="微软雅黑" w:eastAsia="微软雅黑" w:cs="微软雅黑"/>
          <w:spacing w:val="-5"/>
          <w:sz w:val="31"/>
          <w:szCs w:val="31"/>
        </w:rPr>
        <w:t>附件</w:t>
      </w:r>
      <w:r>
        <w:rPr>
          <w:rFonts w:hint="eastAsia" w:ascii="微软雅黑" w:hAnsi="微软雅黑" w:eastAsia="微软雅黑" w:cs="微软雅黑"/>
          <w:spacing w:val="-5"/>
          <w:sz w:val="31"/>
          <w:szCs w:val="31"/>
          <w:lang w:val="en-US" w:eastAsia="zh-CN"/>
        </w:rPr>
        <w:t>1</w:t>
      </w:r>
    </w:p>
    <w:p w14:paraId="368CECFA">
      <w:pPr>
        <w:spacing w:before="276" w:line="230" w:lineRule="auto"/>
        <w:ind w:left="2999" w:right="1670" w:hanging="1321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>湖北省自然科学基金面上项目</w:t>
      </w:r>
      <w:r>
        <w:rPr>
          <w:rFonts w:ascii="方正小标宋简体" w:hAnsi="方正小标宋简体" w:eastAsia="方正小标宋简体" w:cs="方正小标宋简体"/>
          <w:spacing w:val="8"/>
          <w:sz w:val="43"/>
          <w:szCs w:val="43"/>
        </w:rPr>
        <w:t>指南建议申报表</w:t>
      </w:r>
    </w:p>
    <w:p w14:paraId="54E7A0BA">
      <w:pPr>
        <w:spacing w:line="131" w:lineRule="exact"/>
      </w:pPr>
    </w:p>
    <w:tbl>
      <w:tblPr>
        <w:tblStyle w:val="5"/>
        <w:tblW w:w="906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9"/>
        <w:gridCol w:w="3464"/>
        <w:gridCol w:w="1376"/>
        <w:gridCol w:w="2231"/>
      </w:tblGrid>
      <w:tr w14:paraId="354E96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 w:hRule="atLeast"/>
        </w:trPr>
        <w:tc>
          <w:tcPr>
            <w:tcW w:w="1989" w:type="dxa"/>
            <w:vAlign w:val="top"/>
          </w:tcPr>
          <w:p w14:paraId="70C17080">
            <w:pPr>
              <w:spacing w:before="291" w:line="198" w:lineRule="auto"/>
              <w:ind w:left="433"/>
              <w:rPr>
                <w:rFonts w:ascii="微软雅黑" w:hAnsi="微软雅黑" w:eastAsia="微软雅黑" w:cs="微软雅黑"/>
                <w:sz w:val="27"/>
                <w:szCs w:val="27"/>
              </w:rPr>
            </w:pPr>
            <w:r>
              <w:rPr>
                <w:rFonts w:ascii="微软雅黑" w:hAnsi="微软雅黑" w:eastAsia="微软雅黑" w:cs="微软雅黑"/>
                <w:spacing w:val="9"/>
                <w:sz w:val="27"/>
                <w:szCs w:val="27"/>
              </w:rPr>
              <w:t>建议单位</w:t>
            </w:r>
          </w:p>
        </w:tc>
        <w:tc>
          <w:tcPr>
            <w:tcW w:w="3464" w:type="dxa"/>
            <w:vAlign w:val="top"/>
          </w:tcPr>
          <w:p w14:paraId="652281E9">
            <w:pPr>
              <w:rPr>
                <w:rFonts w:ascii="Arial"/>
                <w:sz w:val="21"/>
              </w:rPr>
            </w:pPr>
          </w:p>
        </w:tc>
        <w:tc>
          <w:tcPr>
            <w:tcW w:w="1376" w:type="dxa"/>
            <w:vAlign w:val="top"/>
          </w:tcPr>
          <w:p w14:paraId="5FEA4574">
            <w:pPr>
              <w:spacing w:before="110" w:line="187" w:lineRule="auto"/>
              <w:ind w:left="128"/>
              <w:rPr>
                <w:rFonts w:ascii="微软雅黑" w:hAnsi="微软雅黑" w:eastAsia="微软雅黑" w:cs="微软雅黑"/>
                <w:sz w:val="27"/>
                <w:szCs w:val="27"/>
              </w:rPr>
            </w:pPr>
            <w:r>
              <w:rPr>
                <w:rFonts w:ascii="微软雅黑" w:hAnsi="微软雅黑" w:eastAsia="微软雅黑" w:cs="微软雅黑"/>
                <w:spacing w:val="9"/>
                <w:sz w:val="27"/>
                <w:szCs w:val="27"/>
              </w:rPr>
              <w:t>建议人及</w:t>
            </w:r>
          </w:p>
          <w:p w14:paraId="0E230563">
            <w:pPr>
              <w:spacing w:line="187" w:lineRule="auto"/>
              <w:ind w:left="134"/>
              <w:rPr>
                <w:rFonts w:ascii="微软雅黑" w:hAnsi="微软雅黑" w:eastAsia="微软雅黑" w:cs="微软雅黑"/>
                <w:sz w:val="27"/>
                <w:szCs w:val="27"/>
              </w:rPr>
            </w:pPr>
            <w:r>
              <w:rPr>
                <w:rFonts w:ascii="微软雅黑" w:hAnsi="微软雅黑" w:eastAsia="微软雅黑" w:cs="微软雅黑"/>
                <w:spacing w:val="7"/>
                <w:sz w:val="27"/>
                <w:szCs w:val="27"/>
              </w:rPr>
              <w:t>联系方式</w:t>
            </w:r>
          </w:p>
        </w:tc>
        <w:tc>
          <w:tcPr>
            <w:tcW w:w="2231" w:type="dxa"/>
            <w:vAlign w:val="top"/>
          </w:tcPr>
          <w:p w14:paraId="5EFCDD4D">
            <w:pPr>
              <w:rPr>
                <w:rFonts w:ascii="Arial"/>
                <w:sz w:val="21"/>
              </w:rPr>
            </w:pPr>
          </w:p>
        </w:tc>
      </w:tr>
      <w:tr w14:paraId="737949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989" w:type="dxa"/>
            <w:vAlign w:val="top"/>
          </w:tcPr>
          <w:p w14:paraId="0B7F1A61">
            <w:pPr>
              <w:spacing w:before="153" w:line="198" w:lineRule="auto"/>
              <w:ind w:left="155"/>
              <w:rPr>
                <w:rFonts w:ascii="微软雅黑" w:hAnsi="微软雅黑" w:eastAsia="微软雅黑" w:cs="微软雅黑"/>
                <w:sz w:val="27"/>
                <w:szCs w:val="27"/>
              </w:rPr>
            </w:pPr>
            <w:r>
              <w:rPr>
                <w:rFonts w:ascii="微软雅黑" w:hAnsi="微软雅黑" w:eastAsia="微软雅黑" w:cs="微软雅黑"/>
                <w:spacing w:val="9"/>
                <w:sz w:val="27"/>
                <w:szCs w:val="27"/>
              </w:rPr>
              <w:t>建议指南名称</w:t>
            </w:r>
          </w:p>
        </w:tc>
        <w:tc>
          <w:tcPr>
            <w:tcW w:w="7071" w:type="dxa"/>
            <w:gridSpan w:val="3"/>
            <w:vAlign w:val="top"/>
          </w:tcPr>
          <w:p w14:paraId="1697077F">
            <w:pPr>
              <w:rPr>
                <w:rFonts w:ascii="Arial"/>
                <w:sz w:val="21"/>
              </w:rPr>
            </w:pPr>
          </w:p>
        </w:tc>
      </w:tr>
      <w:tr w14:paraId="0E0C43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</w:trPr>
        <w:tc>
          <w:tcPr>
            <w:tcW w:w="1989" w:type="dxa"/>
            <w:vAlign w:val="top"/>
          </w:tcPr>
          <w:p w14:paraId="39258F70">
            <w:pPr>
              <w:spacing w:before="289" w:line="197" w:lineRule="auto"/>
              <w:ind w:left="162"/>
              <w:rPr>
                <w:rFonts w:ascii="微软雅黑" w:hAnsi="微软雅黑" w:eastAsia="微软雅黑" w:cs="微软雅黑"/>
                <w:sz w:val="27"/>
                <w:szCs w:val="27"/>
              </w:rPr>
            </w:pPr>
            <w:r>
              <w:rPr>
                <w:rFonts w:ascii="微软雅黑" w:hAnsi="微软雅黑" w:eastAsia="微软雅黑" w:cs="微软雅黑"/>
                <w:spacing w:val="8"/>
                <w:sz w:val="27"/>
                <w:szCs w:val="27"/>
              </w:rPr>
              <w:t>指南所属专题</w:t>
            </w:r>
          </w:p>
        </w:tc>
        <w:tc>
          <w:tcPr>
            <w:tcW w:w="7071" w:type="dxa"/>
            <w:gridSpan w:val="3"/>
            <w:vAlign w:val="top"/>
          </w:tcPr>
          <w:p w14:paraId="038F0A92">
            <w:pPr>
              <w:pStyle w:val="6"/>
              <w:spacing w:before="108" w:line="246" w:lineRule="auto"/>
              <w:ind w:left="108" w:right="107" w:firstLine="1"/>
            </w:pPr>
            <w:r>
              <w:rPr>
                <w:spacing w:val="11"/>
              </w:rPr>
              <w:t>（单选：1.人工智能赋能科学研究；2.科学数据；</w:t>
            </w:r>
            <w:r>
              <w:rPr>
                <w:spacing w:val="-65"/>
              </w:rPr>
              <w:t xml:space="preserve"> </w:t>
            </w:r>
            <w:r>
              <w:rPr>
                <w:spacing w:val="11"/>
              </w:rPr>
              <w:t>3.科</w:t>
            </w:r>
            <w:r>
              <w:rPr>
                <w:spacing w:val="7"/>
              </w:rPr>
              <w:t>研试剂）</w:t>
            </w:r>
          </w:p>
        </w:tc>
      </w:tr>
      <w:tr w14:paraId="21D910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8" w:hRule="atLeast"/>
        </w:trPr>
        <w:tc>
          <w:tcPr>
            <w:tcW w:w="1989" w:type="dxa"/>
            <w:vAlign w:val="top"/>
          </w:tcPr>
          <w:p w14:paraId="5CE3A3BE">
            <w:pPr>
              <w:spacing w:line="349" w:lineRule="auto"/>
              <w:rPr>
                <w:rFonts w:ascii="Arial"/>
                <w:sz w:val="21"/>
              </w:rPr>
            </w:pPr>
          </w:p>
          <w:p w14:paraId="009645B2">
            <w:pPr>
              <w:spacing w:before="116" w:line="198" w:lineRule="auto"/>
              <w:ind w:left="162"/>
              <w:rPr>
                <w:rFonts w:ascii="微软雅黑" w:hAnsi="微软雅黑" w:eastAsia="微软雅黑" w:cs="微软雅黑"/>
                <w:sz w:val="27"/>
                <w:szCs w:val="27"/>
              </w:rPr>
            </w:pPr>
            <w:r>
              <w:rPr>
                <w:rFonts w:ascii="微软雅黑" w:hAnsi="微软雅黑" w:eastAsia="微软雅黑" w:cs="微软雅黑"/>
                <w:spacing w:val="8"/>
                <w:sz w:val="27"/>
                <w:szCs w:val="27"/>
              </w:rPr>
              <w:t>指南涉及领域</w:t>
            </w:r>
          </w:p>
        </w:tc>
        <w:tc>
          <w:tcPr>
            <w:tcW w:w="7071" w:type="dxa"/>
            <w:gridSpan w:val="3"/>
            <w:vAlign w:val="top"/>
          </w:tcPr>
          <w:p w14:paraId="3E2DDC27">
            <w:pPr>
              <w:pStyle w:val="6"/>
              <w:spacing w:before="106" w:line="245" w:lineRule="auto"/>
              <w:ind w:left="123" w:right="46" w:hanging="14"/>
            </w:pPr>
            <w:r>
              <w:rPr>
                <w:spacing w:val="13"/>
              </w:rPr>
              <w:t>（单选：1.光电子信息；2.人口健康与医药；3.农业生</w:t>
            </w:r>
            <w:r>
              <w:rPr>
                <w:spacing w:val="5"/>
              </w:rPr>
              <w:t>物；4.新能源；5.新材料；6.先进制造；7.资源与环</w:t>
            </w:r>
            <w:r>
              <w:rPr>
                <w:spacing w:val="4"/>
              </w:rPr>
              <w:t>境；8.数理科学）</w:t>
            </w:r>
          </w:p>
        </w:tc>
      </w:tr>
      <w:tr w14:paraId="4C1DB1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989" w:type="dxa"/>
            <w:vAlign w:val="top"/>
          </w:tcPr>
          <w:p w14:paraId="6E6BAC6A">
            <w:pPr>
              <w:spacing w:before="156" w:line="197" w:lineRule="auto"/>
              <w:ind w:left="162"/>
              <w:rPr>
                <w:rFonts w:ascii="微软雅黑" w:hAnsi="微软雅黑" w:eastAsia="微软雅黑" w:cs="微软雅黑"/>
                <w:sz w:val="27"/>
                <w:szCs w:val="27"/>
              </w:rPr>
            </w:pPr>
            <w:r>
              <w:rPr>
                <w:rFonts w:ascii="微软雅黑" w:hAnsi="微软雅黑" w:eastAsia="微软雅黑" w:cs="微软雅黑"/>
                <w:spacing w:val="8"/>
                <w:sz w:val="27"/>
                <w:szCs w:val="27"/>
              </w:rPr>
              <w:t>指南所属学科</w:t>
            </w:r>
          </w:p>
        </w:tc>
        <w:tc>
          <w:tcPr>
            <w:tcW w:w="7071" w:type="dxa"/>
            <w:gridSpan w:val="3"/>
            <w:vAlign w:val="top"/>
          </w:tcPr>
          <w:p w14:paraId="37A0F174">
            <w:pPr>
              <w:pStyle w:val="6"/>
              <w:spacing w:before="154" w:line="220" w:lineRule="auto"/>
              <w:ind w:left="109"/>
            </w:pPr>
            <w:r>
              <w:rPr>
                <w:spacing w:val="9"/>
              </w:rPr>
              <w:t>（请填写所属一级学科和二级学科名称）</w:t>
            </w:r>
          </w:p>
        </w:tc>
      </w:tr>
      <w:tr w14:paraId="2C834E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989" w:type="dxa"/>
            <w:vAlign w:val="top"/>
          </w:tcPr>
          <w:p w14:paraId="7F108D07">
            <w:pPr>
              <w:spacing w:before="156" w:line="197" w:lineRule="auto"/>
              <w:ind w:left="160"/>
              <w:rPr>
                <w:rFonts w:ascii="微软雅黑" w:hAnsi="微软雅黑" w:eastAsia="微软雅黑" w:cs="微软雅黑"/>
                <w:sz w:val="27"/>
                <w:szCs w:val="27"/>
              </w:rPr>
            </w:pPr>
            <w:r>
              <w:rPr>
                <w:rFonts w:ascii="微软雅黑" w:hAnsi="微软雅黑" w:eastAsia="微软雅黑" w:cs="微软雅黑"/>
                <w:spacing w:val="8"/>
                <w:sz w:val="27"/>
                <w:szCs w:val="27"/>
              </w:rPr>
              <w:t>科学问题属性</w:t>
            </w:r>
          </w:p>
        </w:tc>
        <w:tc>
          <w:tcPr>
            <w:tcW w:w="7071" w:type="dxa"/>
            <w:gridSpan w:val="3"/>
            <w:vAlign w:val="top"/>
          </w:tcPr>
          <w:p w14:paraId="2BA8421B">
            <w:pPr>
              <w:pStyle w:val="6"/>
              <w:spacing w:before="155" w:line="220" w:lineRule="auto"/>
              <w:ind w:left="109"/>
            </w:pPr>
            <w:r>
              <w:rPr>
                <w:spacing w:val="7"/>
              </w:rPr>
              <w:t>（单选：A</w:t>
            </w:r>
            <w:r>
              <w:rPr>
                <w:spacing w:val="-38"/>
              </w:rPr>
              <w:t xml:space="preserve"> </w:t>
            </w:r>
            <w:r>
              <w:rPr>
                <w:spacing w:val="7"/>
              </w:rPr>
              <w:t>探索性基础研究；B</w:t>
            </w:r>
            <w:r>
              <w:rPr>
                <w:spacing w:val="-46"/>
              </w:rPr>
              <w:t xml:space="preserve"> </w:t>
            </w:r>
            <w:r>
              <w:rPr>
                <w:spacing w:val="7"/>
              </w:rPr>
              <w:t>应用性基础研究）</w:t>
            </w:r>
          </w:p>
        </w:tc>
      </w:tr>
      <w:tr w14:paraId="46FF99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7" w:hRule="atLeast"/>
        </w:trPr>
        <w:tc>
          <w:tcPr>
            <w:tcW w:w="1989" w:type="dxa"/>
            <w:vAlign w:val="top"/>
          </w:tcPr>
          <w:p w14:paraId="41784D9E">
            <w:pPr>
              <w:spacing w:line="254" w:lineRule="auto"/>
              <w:rPr>
                <w:rFonts w:ascii="Arial"/>
                <w:sz w:val="21"/>
              </w:rPr>
            </w:pPr>
          </w:p>
          <w:p w14:paraId="2EB86A29">
            <w:pPr>
              <w:spacing w:line="254" w:lineRule="auto"/>
              <w:rPr>
                <w:rFonts w:ascii="Arial"/>
                <w:sz w:val="21"/>
              </w:rPr>
            </w:pPr>
          </w:p>
          <w:p w14:paraId="0E19F9B4">
            <w:pPr>
              <w:spacing w:line="255" w:lineRule="auto"/>
              <w:rPr>
                <w:rFonts w:ascii="Arial"/>
                <w:sz w:val="21"/>
              </w:rPr>
            </w:pPr>
          </w:p>
          <w:p w14:paraId="07FF7815">
            <w:pPr>
              <w:spacing w:line="255" w:lineRule="auto"/>
              <w:rPr>
                <w:rFonts w:ascii="Arial"/>
                <w:sz w:val="21"/>
              </w:rPr>
            </w:pPr>
          </w:p>
          <w:p w14:paraId="607DD329">
            <w:pPr>
              <w:spacing w:line="255" w:lineRule="auto"/>
              <w:rPr>
                <w:rFonts w:ascii="Arial"/>
                <w:sz w:val="21"/>
              </w:rPr>
            </w:pPr>
          </w:p>
          <w:p w14:paraId="70711486">
            <w:pPr>
              <w:spacing w:line="255" w:lineRule="auto"/>
              <w:rPr>
                <w:rFonts w:ascii="Arial"/>
                <w:sz w:val="21"/>
              </w:rPr>
            </w:pPr>
          </w:p>
          <w:p w14:paraId="52016ED9">
            <w:pPr>
              <w:spacing w:line="255" w:lineRule="auto"/>
              <w:rPr>
                <w:rFonts w:ascii="Arial"/>
                <w:sz w:val="21"/>
              </w:rPr>
            </w:pPr>
          </w:p>
          <w:p w14:paraId="719D7BC7">
            <w:pPr>
              <w:spacing w:before="116" w:line="198" w:lineRule="auto"/>
              <w:ind w:left="162"/>
              <w:rPr>
                <w:rFonts w:ascii="微软雅黑" w:hAnsi="微软雅黑" w:eastAsia="微软雅黑" w:cs="微软雅黑"/>
                <w:sz w:val="27"/>
                <w:szCs w:val="27"/>
              </w:rPr>
            </w:pPr>
            <w:r>
              <w:rPr>
                <w:rFonts w:ascii="微软雅黑" w:hAnsi="微软雅黑" w:eastAsia="微软雅黑" w:cs="微软雅黑"/>
                <w:spacing w:val="8"/>
                <w:sz w:val="27"/>
                <w:szCs w:val="27"/>
              </w:rPr>
              <w:t>指南建议摘要</w:t>
            </w:r>
          </w:p>
        </w:tc>
        <w:tc>
          <w:tcPr>
            <w:tcW w:w="7071" w:type="dxa"/>
            <w:gridSpan w:val="3"/>
            <w:vAlign w:val="top"/>
          </w:tcPr>
          <w:p w14:paraId="74B96786">
            <w:pPr>
              <w:pStyle w:val="6"/>
              <w:spacing w:before="108" w:line="245" w:lineRule="auto"/>
              <w:ind w:left="119" w:right="104" w:firstLine="573"/>
            </w:pPr>
            <w:r>
              <w:rPr>
                <w:spacing w:val="14"/>
              </w:rPr>
              <w:t>一、建议作为湖北省自然科学基金面上项目指南的</w:t>
            </w:r>
            <w:r>
              <w:rPr>
                <w:spacing w:val="15"/>
              </w:rPr>
              <w:t>理由（领域背景、科学意义、国内外研究概况和发展趋</w:t>
            </w:r>
            <w:r>
              <w:rPr>
                <w:spacing w:val="6"/>
              </w:rPr>
              <w:t>势、对接湖北经济社会发展需求等</w:t>
            </w:r>
            <w:r>
              <w:rPr>
                <w:spacing w:val="21"/>
              </w:rPr>
              <w:t>）（</w:t>
            </w:r>
            <w:r>
              <w:rPr>
                <w:spacing w:val="6"/>
              </w:rPr>
              <w:t>200</w:t>
            </w:r>
            <w:r>
              <w:rPr>
                <w:spacing w:val="-36"/>
              </w:rPr>
              <w:t xml:space="preserve"> </w:t>
            </w:r>
            <w:r>
              <w:rPr>
                <w:spacing w:val="6"/>
              </w:rPr>
              <w:t>字以内）</w:t>
            </w:r>
            <w:bookmarkStart w:id="0" w:name="_GoBack"/>
            <w:bookmarkEnd w:id="0"/>
          </w:p>
          <w:p w14:paraId="6583F3A9">
            <w:pPr>
              <w:pStyle w:val="6"/>
              <w:spacing w:before="4" w:line="244" w:lineRule="auto"/>
              <w:ind w:left="119" w:right="106" w:firstLine="571"/>
            </w:pPr>
            <w:r>
              <w:rPr>
                <w:spacing w:val="15"/>
              </w:rPr>
              <w:t>二、建议研究的内容和目标，拟解决的关键</w:t>
            </w:r>
            <w:r>
              <w:rPr>
                <w:spacing w:val="14"/>
              </w:rPr>
              <w:t>科学问</w:t>
            </w:r>
            <w:r>
              <w:rPr>
                <w:spacing w:val="5"/>
              </w:rPr>
              <w:t>题及创新点（300</w:t>
            </w:r>
            <w:r>
              <w:rPr>
                <w:spacing w:val="-36"/>
              </w:rPr>
              <w:t xml:space="preserve"> </w:t>
            </w:r>
            <w:r>
              <w:rPr>
                <w:spacing w:val="5"/>
              </w:rPr>
              <w:t>字以内）</w:t>
            </w:r>
          </w:p>
          <w:p w14:paraId="607618BA">
            <w:pPr>
              <w:pStyle w:val="6"/>
              <w:spacing w:before="5" w:line="246" w:lineRule="auto"/>
              <w:ind w:left="120" w:right="104" w:firstLine="575"/>
            </w:pPr>
            <w:r>
              <w:rPr>
                <w:spacing w:val="2"/>
              </w:rPr>
              <w:t>三、预期目标和成果，以及在湖北应用转化前景（预</w:t>
            </w:r>
            <w:r>
              <w:rPr>
                <w:spacing w:val="15"/>
              </w:rPr>
              <w:t>期成果应该是学术标志性成果及应用转化目标，无须填</w:t>
            </w:r>
            <w:r>
              <w:rPr>
                <w:spacing w:val="5"/>
              </w:rPr>
              <w:t>写培养学生、发表论文等内容</w:t>
            </w:r>
            <w:r>
              <w:rPr>
                <w:spacing w:val="27"/>
              </w:rPr>
              <w:t>）（</w:t>
            </w:r>
            <w:r>
              <w:rPr>
                <w:spacing w:val="5"/>
              </w:rPr>
              <w:t>100</w:t>
            </w:r>
            <w:r>
              <w:rPr>
                <w:spacing w:val="-36"/>
              </w:rPr>
              <w:t xml:space="preserve"> </w:t>
            </w:r>
            <w:r>
              <w:rPr>
                <w:spacing w:val="5"/>
              </w:rPr>
              <w:t>字以内）</w:t>
            </w:r>
          </w:p>
          <w:p w14:paraId="7625BC3C">
            <w:pPr>
              <w:pStyle w:val="6"/>
              <w:spacing w:line="246" w:lineRule="auto"/>
              <w:ind w:left="122" w:right="107" w:firstLine="585"/>
            </w:pPr>
            <w:r>
              <w:rPr>
                <w:spacing w:val="14"/>
              </w:rPr>
              <w:t>四、达到研究目标所需要的经费概算（直接写“达</w:t>
            </w:r>
            <w:r>
              <w:rPr>
                <w:spacing w:val="12"/>
              </w:rPr>
              <w:t>到本项目目标所需经费约  万元，其中省拨经费</w:t>
            </w:r>
            <w:r>
              <w:rPr>
                <w:spacing w:val="26"/>
              </w:rPr>
              <w:t xml:space="preserve">  </w:t>
            </w:r>
            <w:r>
              <w:rPr>
                <w:spacing w:val="12"/>
              </w:rPr>
              <w:t>万、</w:t>
            </w:r>
            <w:r>
              <w:rPr>
                <w:spacing w:val="6"/>
              </w:rPr>
              <w:t>单位自筹  万元”</w:t>
            </w:r>
            <w:r>
              <w:rPr>
                <w:spacing w:val="-86"/>
              </w:rPr>
              <w:t xml:space="preserve"> </w:t>
            </w:r>
            <w:r>
              <w:rPr>
                <w:spacing w:val="6"/>
              </w:rPr>
              <w:t>即可，无须填写测算明细）</w:t>
            </w:r>
          </w:p>
        </w:tc>
      </w:tr>
      <w:tr w14:paraId="4FA919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3" w:hRule="atLeast"/>
        </w:trPr>
        <w:tc>
          <w:tcPr>
            <w:tcW w:w="1989" w:type="dxa"/>
            <w:vAlign w:val="top"/>
          </w:tcPr>
          <w:p w14:paraId="2528B7FD">
            <w:pPr>
              <w:spacing w:line="354" w:lineRule="auto"/>
              <w:rPr>
                <w:rFonts w:ascii="Arial"/>
                <w:sz w:val="21"/>
              </w:rPr>
            </w:pPr>
          </w:p>
          <w:p w14:paraId="12AA5AEB">
            <w:pPr>
              <w:spacing w:before="116" w:line="198" w:lineRule="auto"/>
              <w:ind w:left="162"/>
              <w:rPr>
                <w:rFonts w:ascii="微软雅黑" w:hAnsi="微软雅黑" w:eastAsia="微软雅黑" w:cs="微软雅黑"/>
                <w:sz w:val="27"/>
                <w:szCs w:val="27"/>
              </w:rPr>
            </w:pPr>
            <w:r>
              <w:rPr>
                <w:rFonts w:ascii="微软雅黑" w:hAnsi="微软雅黑" w:eastAsia="微软雅黑" w:cs="微软雅黑"/>
                <w:spacing w:val="8"/>
                <w:sz w:val="27"/>
                <w:szCs w:val="27"/>
              </w:rPr>
              <w:t>指南建议</w:t>
            </w:r>
            <w:r>
              <w:rPr>
                <w:rFonts w:ascii="微软雅黑" w:hAnsi="微软雅黑" w:eastAsia="微软雅黑" w:cs="微软雅黑"/>
                <w:spacing w:val="8"/>
                <w:sz w:val="27"/>
                <w:szCs w:val="27"/>
              </w:rPr>
              <w:t>拟发布内容</w:t>
            </w:r>
          </w:p>
        </w:tc>
        <w:tc>
          <w:tcPr>
            <w:tcW w:w="7071" w:type="dxa"/>
            <w:gridSpan w:val="3"/>
            <w:vAlign w:val="top"/>
          </w:tcPr>
          <w:p w14:paraId="371EBF02">
            <w:pPr>
              <w:pStyle w:val="6"/>
              <w:spacing w:before="110" w:line="220" w:lineRule="auto"/>
              <w:ind w:left="109"/>
            </w:pPr>
            <w:r>
              <w:rPr>
                <w:spacing w:val="7"/>
              </w:rPr>
              <w:t>（拟发布的指南建议内容，100</w:t>
            </w:r>
            <w:r>
              <w:rPr>
                <w:spacing w:val="-35"/>
              </w:rPr>
              <w:t xml:space="preserve"> </w:t>
            </w:r>
            <w:r>
              <w:rPr>
                <w:spacing w:val="7"/>
              </w:rPr>
              <w:t>字以内）</w:t>
            </w:r>
          </w:p>
        </w:tc>
      </w:tr>
    </w:tbl>
    <w:p w14:paraId="45C47A61">
      <w:pPr>
        <w:rPr>
          <w:rFonts w:ascii="Arial"/>
          <w:sz w:val="21"/>
        </w:rPr>
      </w:pPr>
    </w:p>
    <w:p w14:paraId="1D286964"/>
    <w:sectPr>
      <w:footerReference r:id="rId5" w:type="default"/>
      <w:pgSz w:w="11906" w:h="16838"/>
      <w:pgMar w:top="1431" w:right="1362" w:bottom="1521" w:left="1477" w:header="0" w:footer="119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A1E1D7">
    <w:pPr>
      <w:spacing w:line="320" w:lineRule="exact"/>
      <w:ind w:left="132"/>
      <w:rPr>
        <w:rFonts w:ascii="Arial" w:hAnsi="Arial" w:eastAsia="Arial" w:cs="Arial"/>
        <w:sz w:val="27"/>
        <w:szCs w:val="27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E30430"/>
    <w:rsid w:val="130358F1"/>
    <w:rsid w:val="2F30614E"/>
    <w:rsid w:val="38E30430"/>
    <w:rsid w:val="73E30292"/>
    <w:rsid w:val="78E3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7"/>
      <w:szCs w:val="27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451</Words>
  <Characters>470</Characters>
  <Lines>0</Lines>
  <Paragraphs>0</Paragraphs>
  <TotalTime>10</TotalTime>
  <ScaleCrop>false</ScaleCrop>
  <LinksUpToDate>false</LinksUpToDate>
  <CharactersWithSpaces>470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2026-09-15T08:20:00Z</dcterms:created>
  <dc:creator>H</dc:creator>
  <cp:lastModifiedBy>うさぎ</cp:lastModifiedBy>
  <dcterms:modified xsi:type="dcterms:W3CDTF">2026-09-15T10:29:34Z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44832518D4B84C898D1CD2A6E26907E8_13</vt:lpwstr>
  </property>
  <property fmtid="{D5CDD505-2E9C-101B-9397-08002B2CF9AE}" pid="4" name="KSOTemplateDocerSaveRecord">
    <vt:lpwstr>eyJoZGlkIjoiMjA4ZGYyNGJkOTI2ZWQ2YmI4MmZmNTZmYjhhY2Y1YzciLCJ1c2VySWQiOiIxMDQxNTI5OTE2In0=</vt:lpwstr>
  </property>
</Properties>
</file>