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2C9" w:rsidRPr="006002C9" w:rsidRDefault="006002C9" w:rsidP="006002C9">
      <w:pPr>
        <w:widowControl/>
        <w:shd w:val="clear" w:color="auto" w:fill="FFFFFF"/>
        <w:spacing w:line="620" w:lineRule="atLeas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 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附件1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方正小标宋简体" w:eastAsia="方正小标宋简体" w:hAnsi="宋体" w:cs="Times New Roman" w:hint="eastAsia"/>
          <w:color w:val="000000"/>
          <w:kern w:val="0"/>
          <w:sz w:val="36"/>
          <w:szCs w:val="36"/>
        </w:rPr>
        <w:t> 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方正小标宋简体" w:eastAsia="方正小标宋简体" w:hAnsi="宋体" w:cs="Times New Roman" w:hint="eastAsia"/>
          <w:color w:val="000000"/>
          <w:kern w:val="0"/>
          <w:sz w:val="48"/>
          <w:szCs w:val="48"/>
        </w:rPr>
        <w:t>武汉市法学会2024年法学研究课题指南</w:t>
      </w:r>
      <w:bookmarkStart w:id="0" w:name="_GoBack"/>
      <w:bookmarkEnd w:id="0"/>
    </w:p>
    <w:p w:rsidR="006002C9" w:rsidRPr="006002C9" w:rsidRDefault="006002C9" w:rsidP="006002C9">
      <w:pPr>
        <w:widowControl/>
        <w:shd w:val="clear" w:color="auto" w:fill="FFFFFF"/>
        <w:spacing w:line="620" w:lineRule="atLeast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方正小标宋简体" w:eastAsia="方正小标宋简体" w:hAnsi="宋体" w:cs="Times New Roman" w:hint="eastAsia"/>
          <w:color w:val="000000"/>
          <w:kern w:val="0"/>
          <w:sz w:val="36"/>
          <w:szCs w:val="36"/>
        </w:rPr>
        <w:t> 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1.以政法工作现代化服务保障中国式现代化武汉实践的路径研究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2.运用法治思维和法治方式加快推动“三个优势转化”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3.武汉都市圈（武鄂黄黄、武汉新城）打造全国重要增长极的法治保障研究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4.支撑武汉长江新区高质量发展的地方立法研究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5.加快完善武汉涉外法治体系建设研究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6.武汉优化法治化营商环境的创新机制研究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7.服务支持新质生产力发展的法治保障研究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8.推进信访工作法治化实现路径研究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9.发展新时代“枫桥经验”与基层治理现代化研究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10.超大城市治理模式研究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11.武汉加快民营经济发展法治保障研究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lastRenderedPageBreak/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12.新技术新业态新模式衍生法律问题及支持制度研究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13.基层应急消防综合治理体系与韧性城市建设研究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14.市域毒品问题综合治理研究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15.常态化扫黑除恶的法治保障研究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16.预防和减少未成年人违法犯罪的治理对策研究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17.易肇事肇祸精神障碍患者救治管控研究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18.健全严格公正司法机制的武汉实践研究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19.大数据赋能平安稳定工作的对策研究</w:t>
      </w:r>
    </w:p>
    <w:p w:rsidR="006002C9" w:rsidRPr="006002C9" w:rsidRDefault="006002C9" w:rsidP="006002C9">
      <w:pPr>
        <w:widowControl/>
        <w:shd w:val="clear" w:color="auto" w:fill="FFFFFF"/>
        <w:spacing w:line="620" w:lineRule="atLeast"/>
        <w:ind w:left="425" w:hanging="425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 </w:t>
      </w:r>
      <w:r w:rsidRPr="006002C9">
        <w:rPr>
          <w:rFonts w:ascii="仿宋_GB2312" w:eastAsia="仿宋_GB2312" w:hAnsi="宋体" w:cs="Times New Roman" w:hint="eastAsia"/>
          <w:color w:val="000000"/>
          <w:kern w:val="0"/>
          <w:sz w:val="36"/>
          <w:szCs w:val="36"/>
        </w:rPr>
        <w:t>20.法学会基层服务站和首席法律咨询专家工作研究</w:t>
      </w:r>
    </w:p>
    <w:p w:rsidR="0068155E" w:rsidRDefault="0068155E"/>
    <w:sectPr w:rsidR="0068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781" w:rsidRDefault="00E85781" w:rsidP="00092FA6">
      <w:r>
        <w:separator/>
      </w:r>
    </w:p>
  </w:endnote>
  <w:endnote w:type="continuationSeparator" w:id="0">
    <w:p w:rsidR="00E85781" w:rsidRDefault="00E85781" w:rsidP="000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781" w:rsidRDefault="00E85781" w:rsidP="00092FA6">
      <w:r>
        <w:separator/>
      </w:r>
    </w:p>
  </w:footnote>
  <w:footnote w:type="continuationSeparator" w:id="0">
    <w:p w:rsidR="00E85781" w:rsidRDefault="00E85781" w:rsidP="00092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805AC"/>
    <w:multiLevelType w:val="multilevel"/>
    <w:tmpl w:val="8A1E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F32008"/>
    <w:multiLevelType w:val="multilevel"/>
    <w:tmpl w:val="1D00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04"/>
    <w:rsid w:val="00092FA6"/>
    <w:rsid w:val="00591C1E"/>
    <w:rsid w:val="005F1876"/>
    <w:rsid w:val="006002C9"/>
    <w:rsid w:val="00616573"/>
    <w:rsid w:val="0068155E"/>
    <w:rsid w:val="00755EC4"/>
    <w:rsid w:val="007638BE"/>
    <w:rsid w:val="00B92B04"/>
    <w:rsid w:val="00E8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204C3"/>
  <w15:chartTrackingRefBased/>
  <w15:docId w15:val="{F32F6D9F-FE15-40C6-BF4B-56816DF0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2C9"/>
    <w:rPr>
      <w:color w:val="0000FF"/>
      <w:u w:val="single"/>
    </w:rPr>
  </w:style>
  <w:style w:type="character" w:customStyle="1" w:styleId="btn">
    <w:name w:val="bt_n"/>
    <w:basedOn w:val="a0"/>
    <w:rsid w:val="006002C9"/>
  </w:style>
  <w:style w:type="character" w:customStyle="1" w:styleId="weizhi">
    <w:name w:val="weizhi"/>
    <w:basedOn w:val="a0"/>
    <w:rsid w:val="006002C9"/>
  </w:style>
  <w:style w:type="paragraph" w:styleId="a4">
    <w:name w:val="Normal (Web)"/>
    <w:basedOn w:val="a"/>
    <w:uiPriority w:val="99"/>
    <w:semiHidden/>
    <w:unhideWhenUsed/>
    <w:rsid w:val="006002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92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92FA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92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92F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4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0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355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0552">
              <w:marLeft w:val="0"/>
              <w:marRight w:val="0"/>
              <w:marTop w:val="0"/>
              <w:marBottom w:val="0"/>
              <w:divBdr>
                <w:top w:val="single" w:sz="6" w:space="0" w:color="E4E4E5"/>
                <w:left w:val="single" w:sz="6" w:space="0" w:color="E4E4E5"/>
                <w:bottom w:val="single" w:sz="6" w:space="8" w:color="E4E4E5"/>
                <w:right w:val="single" w:sz="6" w:space="0" w:color="E4E4E5"/>
              </w:divBdr>
              <w:divsChild>
                <w:div w:id="5224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817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37964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2024-10-25T06:42:00Z</dcterms:created>
  <dcterms:modified xsi:type="dcterms:W3CDTF">2024-10-25T06:50:00Z</dcterms:modified>
</cp:coreProperties>
</file>