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7D" w:rsidRPr="00983EEF" w:rsidRDefault="00EB027D" w:rsidP="00EB027D">
      <w:pPr>
        <w:tabs>
          <w:tab w:val="left" w:pos="8820"/>
        </w:tabs>
        <w:jc w:val="center"/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 w:rsidRPr="00983EEF"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华中科技大学武昌分校</w:t>
      </w:r>
    </w:p>
    <w:p w:rsidR="00EB027D" w:rsidRDefault="00EB027D" w:rsidP="00EB027D">
      <w:pPr>
        <w:jc w:val="center"/>
        <w:rPr>
          <w:rFonts w:ascii="楷体_GB2312" w:eastAsia="楷体_GB2312" w:hAnsi="宋体" w:hint="eastAsia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EB027D" w:rsidRDefault="00EB027D" w:rsidP="00EB027D">
      <w:pPr>
        <w:jc w:val="center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>
        <w:rPr>
          <w:rStyle w:val="txttitle"/>
          <w:rFonts w:eastAsia="仿宋_GB2312" w:hint="eastAsia"/>
          <w:sz w:val="32"/>
          <w:szCs w:val="32"/>
        </w:rPr>
        <w:t>3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>
        <w:rPr>
          <w:rStyle w:val="txttitle"/>
          <w:rFonts w:eastAsia="仿宋_GB2312" w:hint="eastAsia"/>
          <w:sz w:val="32"/>
          <w:szCs w:val="32"/>
        </w:rPr>
        <w:t>5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 w:rsidRPr="00983EEF">
        <w:rPr>
          <w:rStyle w:val="txt"/>
          <w:rFonts w:eastAsia="仿宋_GB2312"/>
          <w:szCs w:val="32"/>
        </w:rPr>
        <w:t>1</w:t>
      </w:r>
      <w:r>
        <w:rPr>
          <w:rStyle w:val="txt"/>
          <w:rFonts w:eastAsia="仿宋_GB2312" w:hint="eastAsia"/>
          <w:szCs w:val="32"/>
        </w:rPr>
        <w:t>9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  </w:t>
      </w:r>
    </w:p>
    <w:p w:rsidR="00EB027D" w:rsidRPr="00CF7889" w:rsidRDefault="00EB027D" w:rsidP="00EB027D">
      <w:pPr>
        <w:pStyle w:val="a5"/>
        <w:spacing w:line="312" w:lineRule="auto"/>
        <w:ind w:left="219" w:rightChars="-30" w:right="-66" w:firstLineChars="0" w:firstLine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hint="eastAsia"/>
        </w:rPr>
        <w:pict>
          <v:line id="_x0000_s1027" style="position:absolute;left:0;text-align:left;z-index:251658240" from="-1.5pt,27.35pt" to="425.25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科学技术处、学科专业建设办公室            2013年11月10日</w:t>
      </w:r>
    </w:p>
    <w:p w:rsidR="00EB027D" w:rsidRPr="009941AA" w:rsidRDefault="00EB027D" w:rsidP="00EB027D">
      <w:pPr>
        <w:pStyle w:val="2"/>
        <w:jc w:val="center"/>
        <w:rPr>
          <w:rFonts w:ascii="仿宋_GB2312" w:eastAsia="仿宋_GB2312"/>
          <w:bCs w:val="0"/>
          <w:color w:val="333333"/>
          <w:sz w:val="27"/>
          <w:szCs w:val="27"/>
        </w:rPr>
      </w:pPr>
      <w:r w:rsidRPr="009941AA">
        <w:rPr>
          <w:rFonts w:ascii="仿宋_GB2312" w:eastAsia="仿宋_GB2312"/>
          <w:bCs w:val="0"/>
          <w:color w:val="333333"/>
          <w:sz w:val="27"/>
          <w:szCs w:val="27"/>
        </w:rPr>
        <w:t>城建学院</w:t>
      </w:r>
      <w:r>
        <w:rPr>
          <w:rFonts w:ascii="仿宋_GB2312" w:eastAsia="仿宋_GB2312" w:hint="eastAsia"/>
          <w:bCs w:val="0"/>
          <w:color w:val="333333"/>
          <w:sz w:val="27"/>
          <w:szCs w:val="27"/>
        </w:rPr>
        <w:t>校级品牌专业建设项目师资队伍建设有新招</w:t>
      </w:r>
    </w:p>
    <w:p w:rsidR="00EB027D" w:rsidRPr="00A371A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A371AD">
        <w:rPr>
          <w:rFonts w:ascii="仿宋_GB2312" w:eastAsia="仿宋_GB2312" w:hAnsi="宋体" w:cs="宋体" w:hint="eastAsia"/>
          <w:sz w:val="27"/>
          <w:szCs w:val="27"/>
        </w:rPr>
        <w:t>10月下旬，城市建设学院五名青年教师前往华中第一高楼——606米的武汉绿地中心项目部，参加中建三局本季度的工程协调会议。</w:t>
      </w:r>
    </w:p>
    <w:p w:rsidR="00EB027D" w:rsidRPr="00A371A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>土木工程专业获批学校第一批校级品牌专业建设项目后，为切实提升师资队伍，提高土木工程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>专业教师的实践教学能力，保证教学质量，努力打造“一专多能”的“双师型”教师队伍，该院决定派青年教师分期到中建三局参与工程实践。初定每期一年，以不脱产和短期脱产相结合的方式进行，帮助青年教师增加工程实践经验，提升教师的综合素质和能力，将课堂教学与工程实践相结合，从而提高人才培养质量。</w:t>
      </w:r>
    </w:p>
    <w:p w:rsidR="00EB027D" w:rsidRPr="00A371A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A371AD">
        <w:rPr>
          <w:rFonts w:ascii="仿宋_GB2312" w:eastAsia="仿宋_GB2312" w:hAnsi="宋体" w:cs="宋体" w:hint="eastAsia"/>
          <w:sz w:val="27"/>
          <w:szCs w:val="27"/>
        </w:rPr>
        <w:t> 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>贺瑶瑶、雷云尧、陈华菊、李菁、吕均琳等5位青年教师，在首次工程实践活动结束后回校汇报。该院对教师参与工程实践活动的方案细节、教师顶岗模式的可行性、实践实效保证措施等诸多问题进行了研讨，并将以此为基础，完善实施方案细节，确保取得效果。</w:t>
      </w:r>
    </w:p>
    <w:p w:rsidR="00EB027D" w:rsidRPr="00A371A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A371AD">
        <w:rPr>
          <w:rFonts w:ascii="仿宋_GB2312" w:eastAsia="仿宋_GB2312" w:hAnsi="宋体" w:cs="宋体" w:hint="eastAsia"/>
          <w:sz w:val="27"/>
          <w:szCs w:val="27"/>
        </w:rPr>
        <w:lastRenderedPageBreak/>
        <w:t>教游泳，先</w:t>
      </w:r>
      <w:r>
        <w:rPr>
          <w:rFonts w:ascii="仿宋_GB2312" w:eastAsia="仿宋_GB2312" w:hAnsi="宋体" w:cs="宋体" w:hint="eastAsia"/>
          <w:sz w:val="27"/>
          <w:szCs w:val="27"/>
        </w:rPr>
        <w:t>会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>水。城建学院有计划地安排教师到生产一线参加工程实践，将课堂知识与生产实践紧密联系，力求具备教授学生最</w:t>
      </w:r>
      <w:r>
        <w:rPr>
          <w:rFonts w:ascii="仿宋_GB2312" w:eastAsia="仿宋_GB2312" w:hAnsi="宋体" w:cs="宋体" w:hint="eastAsia"/>
          <w:sz w:val="27"/>
          <w:szCs w:val="27"/>
        </w:rPr>
        <w:t>切实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>专业本领的能力</w:t>
      </w:r>
      <w:r>
        <w:rPr>
          <w:rFonts w:ascii="仿宋_GB2312" w:eastAsia="仿宋_GB2312" w:hAnsi="宋体" w:cs="宋体" w:hint="eastAsia"/>
          <w:sz w:val="27"/>
          <w:szCs w:val="27"/>
        </w:rPr>
        <w:t>。</w:t>
      </w:r>
    </w:p>
    <w:p w:rsidR="00EB027D" w:rsidRPr="00A371A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A371AD">
        <w:rPr>
          <w:rFonts w:ascii="仿宋_GB2312" w:eastAsia="仿宋_GB2312" w:hAnsi="宋体" w:cs="宋体" w:hint="eastAsia"/>
          <w:sz w:val="27"/>
          <w:szCs w:val="27"/>
        </w:rPr>
        <w:t> 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 xml:space="preserve">                </w:t>
      </w:r>
      <w:r>
        <w:rPr>
          <w:rFonts w:ascii="仿宋_GB2312" w:eastAsia="仿宋_GB2312" w:hAnsi="宋体" w:cs="宋体" w:hint="eastAsia"/>
          <w:sz w:val="27"/>
          <w:szCs w:val="27"/>
        </w:rPr>
        <w:t xml:space="preserve">     （城市建设学院</w:t>
      </w:r>
      <w:r w:rsidRPr="00A371AD">
        <w:rPr>
          <w:rFonts w:ascii="仿宋_GB2312" w:eastAsia="仿宋_GB2312" w:hAnsi="宋体" w:cs="宋体" w:hint="eastAsia"/>
          <w:sz w:val="27"/>
          <w:szCs w:val="27"/>
        </w:rPr>
        <w:t xml:space="preserve"> 郑春</w:t>
      </w:r>
      <w:r>
        <w:rPr>
          <w:rFonts w:ascii="仿宋_GB2312" w:eastAsia="仿宋_GB2312" w:hAnsi="宋体" w:cs="宋体" w:hint="eastAsia"/>
          <w:sz w:val="27"/>
          <w:szCs w:val="27"/>
        </w:rPr>
        <w:t>2013年11月5日）</w:t>
      </w:r>
    </w:p>
    <w:p w:rsidR="00EB027D" w:rsidRDefault="00EB027D" w:rsidP="00EB027D">
      <w:pPr>
        <w:spacing w:line="460" w:lineRule="exact"/>
        <w:ind w:firstLineChars="200" w:firstLine="540"/>
        <w:rPr>
          <w:rFonts w:eastAsia="仿宋_GB2312" w:hAnsi="宋体" w:cs="宋体" w:hint="eastAsia"/>
          <w:color w:val="333333"/>
          <w:sz w:val="27"/>
          <w:szCs w:val="27"/>
        </w:rPr>
      </w:pPr>
    </w:p>
    <w:p w:rsidR="00EB027D" w:rsidRPr="00816D3C" w:rsidRDefault="00EB027D" w:rsidP="00EB027D">
      <w:pPr>
        <w:spacing w:line="460" w:lineRule="exact"/>
        <w:ind w:firstLineChars="200" w:firstLine="540"/>
        <w:rPr>
          <w:rFonts w:eastAsia="仿宋_GB2312" w:hAnsi="宋体" w:cs="宋体"/>
          <w:color w:val="333333"/>
          <w:sz w:val="27"/>
          <w:szCs w:val="27"/>
        </w:rPr>
      </w:pPr>
    </w:p>
    <w:p w:rsidR="00EB027D" w:rsidRPr="000A690F" w:rsidRDefault="00EB027D" w:rsidP="00EB027D">
      <w:pPr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sz w:val="24"/>
        </w:rPr>
      </w:pPr>
      <w:r w:rsidRPr="000A690F">
        <w:rPr>
          <w:rFonts w:ascii="宋体" w:hAnsi="宋体" w:cs="宋体"/>
          <w:b/>
          <w:bCs/>
          <w:sz w:val="24"/>
        </w:rPr>
        <w:t>艺术设计学院</w:t>
      </w:r>
      <w:r>
        <w:rPr>
          <w:rFonts w:ascii="宋体" w:hAnsi="宋体" w:cs="宋体" w:hint="eastAsia"/>
          <w:b/>
          <w:bCs/>
          <w:sz w:val="24"/>
        </w:rPr>
        <w:t>项目工作室制孕育多项设计大赛奖</w:t>
      </w:r>
    </w:p>
    <w:p w:rsidR="00EB027D" w:rsidRPr="000A690F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近日，“2013年第二届中国高等院校设计艺术大赛”组委会传来捷音，</w:t>
      </w:r>
      <w:r>
        <w:rPr>
          <w:rFonts w:ascii="仿宋_GB2312" w:eastAsia="仿宋_GB2312" w:hAnsi="宋体" w:cs="宋体" w:hint="eastAsia"/>
          <w:sz w:val="27"/>
          <w:szCs w:val="27"/>
        </w:rPr>
        <w:t>我校</w:t>
      </w:r>
      <w:r w:rsidRPr="000A690F">
        <w:rPr>
          <w:rFonts w:ascii="仿宋_GB2312" w:eastAsia="仿宋_GB2312" w:hAnsi="宋体" w:cs="宋体" w:hint="eastAsia"/>
          <w:sz w:val="27"/>
          <w:szCs w:val="27"/>
        </w:rPr>
        <w:t>艺术设计学院活力四射</w:t>
      </w:r>
      <w:r>
        <w:rPr>
          <w:rFonts w:ascii="仿宋_GB2312" w:eastAsia="仿宋_GB2312" w:hAnsi="宋体" w:cs="宋体" w:hint="eastAsia"/>
          <w:sz w:val="27"/>
          <w:szCs w:val="27"/>
        </w:rPr>
        <w:t>，获得多项奖励</w:t>
      </w:r>
      <w:r w:rsidRPr="000A690F">
        <w:rPr>
          <w:rFonts w:ascii="仿宋_GB2312" w:eastAsia="仿宋_GB2312" w:hAnsi="宋体" w:cs="宋体" w:hint="eastAsia"/>
          <w:sz w:val="27"/>
          <w:szCs w:val="27"/>
        </w:rPr>
        <w:t>。</w:t>
      </w:r>
    </w:p>
    <w:p w:rsidR="00EB027D" w:rsidRPr="000A690F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 </w:t>
      </w:r>
      <w:r w:rsidRPr="000A690F">
        <w:rPr>
          <w:rFonts w:ascii="仿宋_GB2312" w:eastAsia="仿宋_GB2312" w:hAnsi="宋体" w:cs="宋体" w:hint="eastAsia"/>
          <w:sz w:val="27"/>
          <w:szCs w:val="27"/>
        </w:rPr>
        <w:t>艺术设计学院报评128件作品中，获教师论文组一等奖1项，二等奖3项，三等奖1项，优秀奖2项；获教师设计组优秀奖2项，入围奖2项；本科与研究生组中获得了二等奖1项、三等奖4项，优秀奖7项、入围奖28项。肖巍老师获优秀教师指导奖，学校获优秀院校组织奖。</w:t>
      </w:r>
    </w:p>
    <w:p w:rsidR="00EB027D" w:rsidRPr="000A690F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据悉，本次比赛由中国高等教育学会设计教育专业委员会、教育部高等学校设计学类专业教学指导委员会主办。比赛以《梦·中国》为主题，且以全面展示各高校设计成果，不断推动我国文化与教育的发展为目的。</w:t>
      </w:r>
    </w:p>
    <w:p w:rsidR="00EB027D" w:rsidRPr="000A690F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 </w:t>
      </w:r>
      <w:r w:rsidRPr="000A690F">
        <w:rPr>
          <w:rFonts w:ascii="仿宋_GB2312" w:eastAsia="仿宋_GB2312" w:hAnsi="宋体" w:cs="宋体" w:hint="eastAsia"/>
          <w:sz w:val="27"/>
          <w:szCs w:val="27"/>
        </w:rPr>
        <w:t>大赛共收到来自全国278所高校的近3000件作品，组委会于10月7日至10日进行初评和终评。来自中央美术学院、清华大学美术学院、中国传媒大学、北京电影学院的9位业内专家学者参与评审。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 w:hint="eastAsia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艺术设计学院</w:t>
      </w:r>
      <w:r>
        <w:rPr>
          <w:rFonts w:ascii="仿宋_GB2312" w:eastAsia="仿宋_GB2312" w:hAnsi="宋体" w:cs="宋体" w:hint="eastAsia"/>
          <w:sz w:val="27"/>
          <w:szCs w:val="27"/>
        </w:rPr>
        <w:t>创新性地采用了项目工作室制，以科研项目促进实践教学，大力提升了师生的实践技能，在此次比赛中喜获成绩，也是对其项目工作室制的有效检验。</w:t>
      </w:r>
    </w:p>
    <w:p w:rsidR="00EB027D" w:rsidRPr="000A690F" w:rsidRDefault="00EB027D" w:rsidP="00EB027D">
      <w:pPr>
        <w:spacing w:line="460" w:lineRule="exact"/>
        <w:ind w:firstLineChars="1100" w:firstLine="2970"/>
        <w:rPr>
          <w:rFonts w:ascii="宋体" w:hAnsi="宋体" w:cs="宋体"/>
          <w:sz w:val="24"/>
        </w:rPr>
      </w:pPr>
      <w:r w:rsidRPr="000A690F">
        <w:rPr>
          <w:rFonts w:ascii="仿宋_GB2312" w:eastAsia="仿宋_GB2312" w:hAnsi="宋体" w:cs="宋体" w:hint="eastAsia"/>
          <w:sz w:val="27"/>
          <w:szCs w:val="27"/>
        </w:rPr>
        <w:t> </w:t>
      </w:r>
      <w:r>
        <w:rPr>
          <w:rFonts w:ascii="仿宋_GB2312" w:eastAsia="仿宋_GB2312" w:hAnsi="宋体" w:cs="宋体" w:hint="eastAsia"/>
          <w:sz w:val="27"/>
          <w:szCs w:val="27"/>
        </w:rPr>
        <w:t>（艺术设计学院 高飞2013年11月7日）</w:t>
      </w:r>
    </w:p>
    <w:p w:rsidR="00EB027D" w:rsidRPr="000A690F" w:rsidRDefault="00EB027D" w:rsidP="00EB027D">
      <w:pPr>
        <w:spacing w:line="460" w:lineRule="exact"/>
        <w:ind w:firstLineChars="200" w:firstLine="540"/>
        <w:rPr>
          <w:rFonts w:ascii="仿宋_GB2312" w:eastAsia="仿宋_GB2312" w:hAnsi="宋体" w:cs="宋体" w:hint="eastAsia"/>
          <w:color w:val="333333"/>
          <w:sz w:val="27"/>
          <w:szCs w:val="27"/>
        </w:rPr>
      </w:pPr>
    </w:p>
    <w:p w:rsidR="00EB027D" w:rsidRDefault="00EB027D" w:rsidP="00EB027D">
      <w:pPr>
        <w:pStyle w:val="2"/>
        <w:jc w:val="center"/>
      </w:pPr>
      <w:r>
        <w:t>《南湖新报》创刊问世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>10月28日，新闻与法学学院院报《南湖新报》创刊号出版发行。至此，湖北省重点（培育）学科新闻与传播学的建设迈出矫健一步。</w:t>
      </w:r>
    </w:p>
    <w:p w:rsidR="00EB027D" w:rsidRDefault="00EB027D" w:rsidP="00EB027D">
      <w:pPr>
        <w:spacing w:line="460" w:lineRule="exact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>   </w:t>
      </w:r>
      <w:r>
        <w:rPr>
          <w:rFonts w:ascii="仿宋_GB2312" w:eastAsia="仿宋_GB2312" w:hAnsi="宋体" w:cs="宋体" w:hint="eastAsia"/>
          <w:sz w:val="27"/>
          <w:szCs w:val="27"/>
        </w:rPr>
        <w:t xml:space="preserve"> 2012年11月，该院新闻传播学专业获准为湖北省级重点（培育）学科。为进一步凸显学科优势，该院提出打造学校特色的“全媒体融合传播实验室”，实施全媒体人才孵化的“五个一”工程，即创办媒体融合情境下的一报、一刊、一台、一网、一中心。通过开办报纸、杂志、网络广播电视台、网站、移动信息发布中心，全面深入开展融合新闻报道、全媒体传播、线上线下活动等实践教学。</w:t>
      </w:r>
    </w:p>
    <w:p w:rsidR="00EB027D" w:rsidRDefault="00EB027D" w:rsidP="00EB027D">
      <w:pPr>
        <w:spacing w:line="460" w:lineRule="exact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> 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仿宋_GB2312" w:eastAsia="仿宋_GB2312" w:hAnsi="宋体" w:cs="Arial" w:hint="eastAsia"/>
          <w:sz w:val="27"/>
          <w:szCs w:val="27"/>
        </w:rPr>
        <w:t>《南湖新报》由新闻学教研室主办，杨娟兼总编辑，朱学诗担任主编，大二大三学生为主体的学生记者们负责采写。至9月下旬，院报办报团队已基本成型。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Arial" w:hint="eastAsia"/>
          <w:sz w:val="27"/>
          <w:szCs w:val="27"/>
        </w:rPr>
        <w:t> </w:t>
      </w:r>
      <w:r>
        <w:rPr>
          <w:rFonts w:ascii="仿宋_GB2312" w:eastAsia="仿宋_GB2312" w:hAnsi="宋体" w:cs="Arial" w:hint="eastAsia"/>
          <w:sz w:val="27"/>
          <w:szCs w:val="27"/>
        </w:rPr>
        <w:t>该报共分为综合要闻、事件报道、人物新闻、综合消息这四个版面，</w:t>
      </w:r>
      <w:r>
        <w:rPr>
          <w:rFonts w:ascii="仿宋_GB2312" w:eastAsia="仿宋_GB2312" w:hAnsi="宋体" w:cs="宋体" w:hint="eastAsia"/>
          <w:sz w:val="27"/>
          <w:szCs w:val="27"/>
        </w:rPr>
        <w:t>同时开设“新闻广角（文摘）”“学苑精英”“教学相长”“难忘一课”“家长寄语”“公益传播”“实践与感悟”等栏目，灵活插置于各个版面。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 xml:space="preserve">  新法学院的校友自网上获知《南湖新报》即将诞生的信息后，纷纷发来短信，祝贺学弟学妹们拥有了自己的实践平台。就职于《新京报》的2003级校友申志民说道：“愿母校的《新报》‘一出生便风华正茂’，愿学弟学妹‘我的纸里包着我的火’，愿我们‘我手写我心’，描绘一路新程！”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t> </w:t>
      </w:r>
      <w:r>
        <w:rPr>
          <w:rFonts w:ascii="仿宋_GB2312" w:eastAsia="仿宋_GB2312" w:hAnsi="宋体" w:cs="Arial" w:hint="eastAsia"/>
          <w:sz w:val="27"/>
          <w:szCs w:val="27"/>
        </w:rPr>
        <w:t xml:space="preserve">河南电视台记者、2005级校友董大玮说道：“八年前，我在老师们的带领下，学新闻，学办报；今天，学弟学妹们有了自己的《新报》。祝愿这只实践的航船，在老船长把舵下，带着新的船员们扬帆起航，乘风破浪，驶向理想的彼岸！” </w:t>
      </w:r>
    </w:p>
    <w:p w:rsidR="00EB027D" w:rsidRDefault="00EB027D" w:rsidP="00EB027D">
      <w:pPr>
        <w:spacing w:line="460" w:lineRule="exact"/>
        <w:ind w:firstLineChars="200" w:firstLine="540"/>
        <w:rPr>
          <w:rFonts w:ascii="宋体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7"/>
          <w:szCs w:val="27"/>
        </w:rPr>
        <w:lastRenderedPageBreak/>
        <w:t>《南湖新报》创刊之际，石长顺院长</w:t>
      </w:r>
      <w:r>
        <w:rPr>
          <w:rFonts w:ascii="仿宋_GB2312" w:eastAsia="仿宋_GB2312" w:hAnsi="宋体" w:cs="Arial" w:hint="eastAsia"/>
          <w:sz w:val="27"/>
          <w:szCs w:val="27"/>
        </w:rPr>
        <w:t>为该报撰写发刊词，</w:t>
      </w:r>
      <w:r>
        <w:rPr>
          <w:rFonts w:ascii="仿宋_GB2312" w:eastAsia="仿宋_GB2312" w:hAnsi="宋体" w:cs="宋体" w:hint="eastAsia"/>
          <w:sz w:val="27"/>
          <w:szCs w:val="27"/>
        </w:rPr>
        <w:t>寄语学子：这是一个全新的试点实验平台，这是一个从传统品种到科研教学的新品牌。希望大家能够在这个全新的领域进行全新的实践探索，通过边探索边模仿，创立一个以老师为指导、以学生为主体、以五个一工程为平台的学科教育新模式，并最终将我们的成果向全社会推广。也希望同学们能在“五个一工程”的平台中，通过“网络首发消息，广播电视系统报道，报纸期刊深度报道”的流程，培养解决综合问题的能力，成为具有创新思维的人才。《南湖新报》首期发行一千五百份，免费赠阅学校领导、兄弟院校、社会媒体等。</w:t>
      </w:r>
    </w:p>
    <w:p w:rsidR="00EB027D" w:rsidRDefault="00EB027D" w:rsidP="00EB027D">
      <w:pPr>
        <w:spacing w:line="460" w:lineRule="exact"/>
        <w:ind w:leftChars="960" w:left="2112" w:firstLineChars="1300" w:firstLine="3510"/>
        <w:rPr>
          <w:rFonts w:ascii="仿宋_GB2312" w:eastAsia="仿宋_GB2312" w:hAnsi="楷体" w:cs="Arial" w:hint="eastAsia"/>
          <w:sz w:val="27"/>
          <w:szCs w:val="27"/>
        </w:rPr>
      </w:pPr>
      <w:r>
        <w:rPr>
          <w:rFonts w:ascii="仿宋_GB2312" w:eastAsia="仿宋_GB2312" w:hAnsi="楷体" w:cs="Arial" w:hint="eastAsia"/>
          <w:sz w:val="27"/>
          <w:szCs w:val="27"/>
        </w:rPr>
        <w:t>                        </w:t>
      </w:r>
      <w:r>
        <w:rPr>
          <w:rFonts w:ascii="仿宋_GB2312" w:eastAsia="仿宋_GB2312" w:hAnsi="楷体" w:cs="Arial" w:hint="eastAsia"/>
          <w:sz w:val="27"/>
          <w:szCs w:val="27"/>
        </w:rPr>
        <w:t>( 学生记者  付泉  鲁海涛2013年10月29日)</w:t>
      </w:r>
    </w:p>
    <w:p w:rsidR="00EB027D" w:rsidRDefault="00EB027D" w:rsidP="00EB027D">
      <w:pPr>
        <w:pStyle w:val="2"/>
        <w:jc w:val="center"/>
      </w:pPr>
      <w:r>
        <w:t>城建学院</w:t>
      </w:r>
      <w:r>
        <w:rPr>
          <w:rFonts w:hint="eastAsia"/>
        </w:rPr>
        <w:t>制订院内科研、教研基金资助条例</w:t>
      </w:r>
    </w:p>
    <w:p w:rsidR="00EB027D" w:rsidRPr="00924EA3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924EA3">
        <w:rPr>
          <w:rFonts w:ascii="仿宋_GB2312" w:eastAsia="仿宋_GB2312" w:hAnsi="宋体" w:cs="宋体" w:hint="eastAsia"/>
          <w:sz w:val="27"/>
          <w:szCs w:val="27"/>
        </w:rPr>
        <w:t>为推动科研工作及教学研究创新，鼓励青年教师科研、教研新生力量的成长，城建学院11月1日开始推行《城市建设学院教科研预研经费资助条例》。</w:t>
      </w:r>
    </w:p>
    <w:p w:rsidR="00EB027D" w:rsidRPr="00924EA3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924EA3">
        <w:rPr>
          <w:rFonts w:ascii="仿宋_GB2312" w:eastAsia="仿宋_GB2312" w:hAnsi="宋体" w:cs="宋体" w:hint="eastAsia"/>
          <w:sz w:val="27"/>
          <w:szCs w:val="27"/>
        </w:rPr>
        <w:t>该条例规定，科研费用在年度院长特支经费中支出。同时详细说明科研立项、经费申请资格、条件及程序及使用等款项。</w:t>
      </w:r>
    </w:p>
    <w:p w:rsidR="00EB027D" w:rsidRPr="00924EA3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924EA3">
        <w:rPr>
          <w:rFonts w:ascii="仿宋_GB2312" w:eastAsia="仿宋_GB2312" w:hAnsi="宋体" w:cs="宋体" w:hint="eastAsia"/>
          <w:sz w:val="27"/>
          <w:szCs w:val="27"/>
        </w:rPr>
        <w:t xml:space="preserve">据悉，该院预计每年资助科研项目2-3个，每项资助人民币3000-5000元；资助教研项目2-3个，每项资助人民币1000-2000元。推行举措，主要是用于资助学院教师提出的科研创新思路，具有一定科研潜力和市场前景的项目，对于学院教学改革、专业建设、学科发展等工作有一定指导和促进意义，能优化教学各环节过程或教学管理程序。 </w:t>
      </w:r>
    </w:p>
    <w:p w:rsidR="00EB027D" w:rsidRPr="00924EA3" w:rsidRDefault="00EB027D" w:rsidP="00EB027D">
      <w:pPr>
        <w:spacing w:line="460" w:lineRule="exact"/>
        <w:ind w:firstLineChars="200" w:firstLine="540"/>
        <w:rPr>
          <w:rFonts w:ascii="宋体" w:hAnsi="宋体" w:cs="宋体"/>
          <w:sz w:val="24"/>
        </w:rPr>
      </w:pPr>
      <w:r w:rsidRPr="00924EA3">
        <w:rPr>
          <w:rFonts w:ascii="仿宋_GB2312" w:eastAsia="仿宋_GB2312" w:hAnsi="宋体" w:cs="宋体" w:hint="eastAsia"/>
          <w:sz w:val="27"/>
          <w:szCs w:val="27"/>
        </w:rPr>
        <w:t xml:space="preserve">院长袁海庆称，希望青年教师多看书动脑查资料，多交流关注教改发展趋势，学院力求继续发扬薪火相传的良好传统，以加速度推进学院教学科研工作及青年教师的成长。                           </w:t>
      </w:r>
    </w:p>
    <w:p w:rsidR="00EB027D" w:rsidRPr="002B058E" w:rsidRDefault="00EB027D" w:rsidP="00EB027D">
      <w:pPr>
        <w:spacing w:line="460" w:lineRule="exact"/>
        <w:ind w:firstLineChars="200" w:firstLine="540"/>
        <w:jc w:val="right"/>
        <w:rPr>
          <w:rFonts w:ascii="仿宋_GB2312" w:eastAsia="仿宋_GB2312"/>
          <w:sz w:val="27"/>
          <w:szCs w:val="27"/>
        </w:rPr>
      </w:pPr>
      <w:r w:rsidRPr="00924EA3">
        <w:rPr>
          <w:rFonts w:ascii="仿宋_GB2312" w:eastAsia="仿宋_GB2312" w:hAnsi="宋体" w:cs="宋体" w:hint="eastAsia"/>
          <w:sz w:val="27"/>
          <w:szCs w:val="27"/>
        </w:rPr>
        <w:lastRenderedPageBreak/>
        <w:t xml:space="preserve">　</w:t>
      </w:r>
      <w:r>
        <w:rPr>
          <w:rFonts w:ascii="仿宋_GB2312" w:eastAsia="仿宋_GB2312" w:hAnsi="宋体" w:cs="宋体" w:hint="eastAsia"/>
          <w:sz w:val="27"/>
          <w:szCs w:val="27"/>
        </w:rPr>
        <w:t xml:space="preserve"> </w:t>
      </w:r>
      <w:r w:rsidRPr="00924EA3">
        <w:rPr>
          <w:rFonts w:ascii="仿宋_GB2312" w:eastAsia="仿宋_GB2312" w:hAnsi="宋体" w:cs="宋体" w:hint="eastAsia"/>
          <w:sz w:val="27"/>
          <w:szCs w:val="27"/>
        </w:rPr>
        <w:t xml:space="preserve"> </w:t>
      </w:r>
      <w:r w:rsidRPr="00924EA3">
        <w:rPr>
          <w:rFonts w:ascii="仿宋_GB2312" w:eastAsia="仿宋_GB2312" w:hAnsi="宋体" w:cs="宋体" w:hint="eastAsia"/>
          <w:b/>
          <w:sz w:val="27"/>
          <w:szCs w:val="27"/>
        </w:rPr>
        <w:t xml:space="preserve"> </w:t>
      </w:r>
      <w:r w:rsidRPr="006621D7">
        <w:rPr>
          <w:rFonts w:ascii="仿宋_GB2312" w:eastAsia="仿宋_GB2312" w:hint="eastAsia"/>
          <w:sz w:val="27"/>
          <w:szCs w:val="27"/>
        </w:rPr>
        <w:t>（</w:t>
      </w:r>
      <w:r w:rsidRPr="00924EA3">
        <w:rPr>
          <w:rFonts w:ascii="仿宋_GB2312" w:eastAsia="仿宋_GB2312" w:hAnsi="楷体" w:cs="楷体" w:hint="eastAsia"/>
          <w:sz w:val="27"/>
          <w:szCs w:val="27"/>
        </w:rPr>
        <w:t>杨惠敏</w:t>
      </w:r>
      <w:r w:rsidRPr="006621D7">
        <w:rPr>
          <w:rFonts w:ascii="仿宋_GB2312" w:eastAsia="仿宋_GB2312" w:hAnsi="楷体" w:cs="楷体" w:hint="eastAsia"/>
          <w:sz w:val="27"/>
          <w:szCs w:val="27"/>
        </w:rPr>
        <w:t>2013.11.1</w:t>
      </w:r>
      <w:r>
        <w:rPr>
          <w:rFonts w:ascii="仿宋_GB2312" w:eastAsia="仿宋_GB2312" w:hAnsi="楷体" w:cs="楷体" w:hint="eastAsia"/>
          <w:sz w:val="27"/>
          <w:szCs w:val="27"/>
        </w:rPr>
        <w:t>0</w:t>
      </w:r>
      <w:r w:rsidRPr="006621D7">
        <w:rPr>
          <w:rFonts w:ascii="仿宋_GB2312" w:eastAsia="仿宋_GB2312" w:hAnsi="楷体" w:cs="楷体" w:hint="eastAsia"/>
          <w:sz w:val="27"/>
          <w:szCs w:val="27"/>
        </w:rPr>
        <w:t>）</w:t>
      </w:r>
    </w:p>
    <w:p w:rsidR="004358AB" w:rsidRPr="00EB027D" w:rsidRDefault="004358AB" w:rsidP="00EB027D"/>
    <w:sectPr w:rsidR="004358AB" w:rsidRPr="00EB02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4C" w:rsidRDefault="00396D4C" w:rsidP="009773BE">
      <w:pPr>
        <w:spacing w:after="0"/>
      </w:pPr>
      <w:r>
        <w:separator/>
      </w:r>
    </w:p>
  </w:endnote>
  <w:endnote w:type="continuationSeparator" w:id="0">
    <w:p w:rsidR="00396D4C" w:rsidRDefault="00396D4C" w:rsidP="009773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4C" w:rsidRDefault="00396D4C" w:rsidP="009773BE">
      <w:pPr>
        <w:spacing w:after="0"/>
      </w:pPr>
      <w:r>
        <w:separator/>
      </w:r>
    </w:p>
  </w:footnote>
  <w:footnote w:type="continuationSeparator" w:id="0">
    <w:p w:rsidR="00396D4C" w:rsidRDefault="00396D4C" w:rsidP="009773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6D4C"/>
    <w:rsid w:val="003D37D8"/>
    <w:rsid w:val="00426133"/>
    <w:rsid w:val="004358AB"/>
    <w:rsid w:val="006E1AFE"/>
    <w:rsid w:val="008B7726"/>
    <w:rsid w:val="009773BE"/>
    <w:rsid w:val="009A4259"/>
    <w:rsid w:val="00D31D50"/>
    <w:rsid w:val="00EB027D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EB027D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3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3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3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3B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773B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txttitle">
    <w:name w:val="txttitle"/>
    <w:basedOn w:val="a0"/>
    <w:rsid w:val="009773BE"/>
  </w:style>
  <w:style w:type="character" w:customStyle="1" w:styleId="txt">
    <w:name w:val="txt"/>
    <w:basedOn w:val="a0"/>
    <w:rsid w:val="009773BE"/>
  </w:style>
  <w:style w:type="character" w:customStyle="1" w:styleId="2Char">
    <w:name w:val="标题 2 Char"/>
    <w:basedOn w:val="a0"/>
    <w:link w:val="2"/>
    <w:rsid w:val="00EB027D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2015-05-06T05:59:00Z</dcterms:modified>
</cp:coreProperties>
</file>