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3F" w:rsidRPr="00983EEF" w:rsidRDefault="00166C3F" w:rsidP="00166C3F">
      <w:pPr>
        <w:tabs>
          <w:tab w:val="left" w:pos="8820"/>
        </w:tabs>
        <w:jc w:val="center"/>
        <w:rPr>
          <w:rFonts w:ascii="宋体" w:eastAsia="仿宋_GB2312" w:hAnsi="宋体"/>
          <w:b/>
          <w:color w:val="FF0000"/>
          <w:spacing w:val="70"/>
          <w:w w:val="45"/>
          <w:sz w:val="140"/>
          <w:szCs w:val="144"/>
        </w:rPr>
      </w:pPr>
      <w:r w:rsidRPr="00983EEF">
        <w:rPr>
          <w:rFonts w:ascii="宋体" w:eastAsia="仿宋_GB2312" w:hAnsi="宋体" w:hint="eastAsia"/>
          <w:b/>
          <w:color w:val="FF0000"/>
          <w:spacing w:val="70"/>
          <w:w w:val="45"/>
          <w:sz w:val="140"/>
          <w:szCs w:val="144"/>
        </w:rPr>
        <w:t>华中科技大学武昌分校</w:t>
      </w:r>
    </w:p>
    <w:p w:rsidR="00166C3F" w:rsidRDefault="00166C3F" w:rsidP="00166C3F">
      <w:pPr>
        <w:jc w:val="center"/>
        <w:rPr>
          <w:rFonts w:ascii="楷体_GB2312" w:eastAsia="楷体_GB2312" w:hAnsi="宋体" w:hint="eastAsia"/>
          <w:b/>
          <w:color w:val="FF0000"/>
          <w:sz w:val="72"/>
          <w:szCs w:val="72"/>
        </w:rPr>
      </w:pPr>
      <w:r>
        <w:rPr>
          <w:rFonts w:ascii="楷体_GB2312" w:eastAsia="楷体_GB2312" w:hAnsi="宋体" w:hint="eastAsia"/>
          <w:b/>
          <w:color w:val="FF0000"/>
          <w:sz w:val="72"/>
          <w:szCs w:val="72"/>
        </w:rPr>
        <w:t>科研简报</w:t>
      </w:r>
    </w:p>
    <w:p w:rsidR="00166C3F" w:rsidRDefault="00166C3F" w:rsidP="00166C3F">
      <w:pPr>
        <w:jc w:val="center"/>
        <w:rPr>
          <w:rFonts w:ascii="楷体_GB2312" w:eastAsia="楷体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</w:t>
      </w:r>
      <w:r w:rsidRPr="00983EEF">
        <w:rPr>
          <w:rStyle w:val="txttitle"/>
          <w:rFonts w:eastAsia="仿宋_GB2312"/>
          <w:sz w:val="32"/>
          <w:szCs w:val="32"/>
        </w:rPr>
        <w:t>201</w:t>
      </w:r>
      <w:r>
        <w:rPr>
          <w:rStyle w:val="txttitle"/>
          <w:rFonts w:eastAsia="仿宋_GB2312" w:hint="eastAsia"/>
          <w:sz w:val="32"/>
          <w:szCs w:val="32"/>
        </w:rPr>
        <w:t>3</w:t>
      </w:r>
      <w:r w:rsidRPr="00983EEF">
        <w:rPr>
          <w:rStyle w:val="txttitle"/>
          <w:rFonts w:eastAsia="仿宋_GB2312" w:hint="eastAsia"/>
          <w:sz w:val="32"/>
          <w:szCs w:val="32"/>
        </w:rPr>
        <w:t>年第</w:t>
      </w:r>
      <w:r>
        <w:rPr>
          <w:rStyle w:val="txttitle"/>
          <w:rFonts w:eastAsia="仿宋_GB2312" w:hint="eastAsia"/>
          <w:sz w:val="32"/>
          <w:szCs w:val="32"/>
        </w:rPr>
        <w:t>3</w:t>
      </w:r>
      <w:r w:rsidRPr="00983EEF">
        <w:rPr>
          <w:rStyle w:val="txttitle"/>
          <w:rFonts w:eastAsia="仿宋_GB2312" w:hint="eastAsia"/>
          <w:sz w:val="32"/>
          <w:szCs w:val="32"/>
        </w:rPr>
        <w:t>期</w:t>
      </w:r>
      <w:r w:rsidRPr="00983EEF">
        <w:rPr>
          <w:rStyle w:val="txt"/>
          <w:rFonts w:eastAsia="仿宋_GB2312" w:hint="eastAsia"/>
          <w:szCs w:val="32"/>
        </w:rPr>
        <w:t>（总第</w:t>
      </w:r>
      <w:r w:rsidRPr="00983EEF">
        <w:rPr>
          <w:rStyle w:val="txt"/>
          <w:rFonts w:eastAsia="仿宋_GB2312"/>
          <w:szCs w:val="32"/>
        </w:rPr>
        <w:t>1</w:t>
      </w:r>
      <w:r>
        <w:rPr>
          <w:rStyle w:val="txt"/>
          <w:rFonts w:eastAsia="仿宋_GB2312" w:hint="eastAsia"/>
          <w:szCs w:val="32"/>
        </w:rPr>
        <w:t>7</w:t>
      </w:r>
      <w:r w:rsidRPr="00983EEF">
        <w:rPr>
          <w:rStyle w:val="txt"/>
          <w:rFonts w:eastAsia="仿宋_GB2312" w:hint="eastAsia"/>
          <w:szCs w:val="32"/>
        </w:rPr>
        <w:t>期）</w:t>
      </w: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 xml:space="preserve">  </w:t>
      </w:r>
    </w:p>
    <w:p w:rsidR="00166C3F" w:rsidRDefault="00166C3F" w:rsidP="00166C3F">
      <w:pPr>
        <w:pStyle w:val="a6"/>
        <w:spacing w:line="312" w:lineRule="auto"/>
        <w:ind w:left="219" w:rightChars="-30" w:right="-66" w:firstLineChars="0" w:firstLine="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hint="eastAsia"/>
        </w:rPr>
        <w:pict>
          <v:line id="_x0000_s1026" style="position:absolute;left:0;text-align:left;z-index:251660288" from="-1.5pt,27.35pt" to="425.25pt,27.35pt" strokecolor="red" strokeweight="2.25pt"/>
        </w:pic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科学技术处、学科专业建设办公室            2013年7月8日</w:t>
      </w:r>
    </w:p>
    <w:p w:rsidR="00166C3F" w:rsidRPr="00506F2E" w:rsidRDefault="00166C3F" w:rsidP="00166C3F">
      <w:pPr>
        <w:spacing w:line="460" w:lineRule="exact"/>
        <w:ind w:firstLineChars="200" w:firstLine="542"/>
        <w:jc w:val="center"/>
        <w:rPr>
          <w:rFonts w:ascii="黑体" w:eastAsia="黑体" w:hAnsi="宋体" w:cs="宋体"/>
          <w:color w:val="333333"/>
          <w:sz w:val="32"/>
          <w:szCs w:val="32"/>
        </w:rPr>
      </w:pPr>
      <w:r w:rsidRPr="00013E98">
        <w:rPr>
          <w:rFonts w:ascii="仿宋_GB2312" w:eastAsia="仿宋_GB2312" w:hAnsi="宋体" w:cs="宋体" w:hint="eastAsia"/>
          <w:b/>
          <w:color w:val="333333"/>
          <w:sz w:val="27"/>
          <w:szCs w:val="27"/>
        </w:rPr>
        <w:t>学校召开重点学科及品牌专业建设方案论证会</w:t>
      </w:r>
    </w:p>
    <w:p w:rsidR="00166C3F" w:rsidRPr="001A60E6" w:rsidRDefault="00166C3F" w:rsidP="00166C3F">
      <w:pPr>
        <w:spacing w:line="460" w:lineRule="exact"/>
        <w:ind w:firstLineChars="200" w:firstLine="540"/>
        <w:rPr>
          <w:rFonts w:ascii="none" w:eastAsia="仿宋_GB2312" w:hAnsi="none" w:cs="宋体" w:hint="eastAsia"/>
          <w:color w:val="333333"/>
          <w:sz w:val="27"/>
          <w:szCs w:val="27"/>
        </w:rPr>
      </w:pP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t>7</w:t>
      </w: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t>月</w:t>
      </w: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t>5</w:t>
      </w: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t>日，学校召开湖北省重点（培育）学科“新闻传播学”建设方案暨广播电视学品牌专业建设方案论证报告会。党委书记冯向东、校长周进、副校长李桂兰、王炎坤，相关职能部门负责人及首批校级本科品牌专业建设代表，分别出席和参加会议。</w:t>
      </w:r>
    </w:p>
    <w:p w:rsidR="00166C3F" w:rsidRPr="001A60E6" w:rsidRDefault="00166C3F" w:rsidP="00166C3F">
      <w:pPr>
        <w:spacing w:line="460" w:lineRule="exact"/>
        <w:ind w:firstLineChars="200" w:firstLine="540"/>
        <w:rPr>
          <w:rFonts w:ascii="none" w:eastAsia="仿宋_GB2312" w:hAnsi="none" w:cs="宋体"/>
          <w:color w:val="333333"/>
          <w:sz w:val="27"/>
          <w:szCs w:val="27"/>
        </w:rPr>
      </w:pP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t xml:space="preserve"> </w:t>
      </w: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t>新闻与法学学院院长助理余林、广播电视新闻学教研室主任李云华分别作建设方案报告。余林就新闻传播学的学科建设目标、基础、思路、措施及预算作具体汇报。李云华就广播电视新闻学的专业建设目标、内容与措施、工作计划、经费预算及预期成果作详细汇报。</w:t>
      </w:r>
    </w:p>
    <w:p w:rsidR="00166C3F" w:rsidRPr="001A60E6" w:rsidRDefault="00166C3F" w:rsidP="00166C3F">
      <w:pPr>
        <w:spacing w:line="460" w:lineRule="exact"/>
        <w:ind w:firstLineChars="200" w:firstLine="540"/>
        <w:rPr>
          <w:rFonts w:ascii="none" w:eastAsia="仿宋_GB2312" w:hAnsi="none" w:cs="宋体" w:hint="eastAsia"/>
          <w:color w:val="333333"/>
          <w:sz w:val="27"/>
          <w:szCs w:val="27"/>
        </w:rPr>
      </w:pP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t>   </w:t>
      </w: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t>汇报</w:t>
      </w:r>
      <w:r>
        <w:rPr>
          <w:rFonts w:ascii="none" w:eastAsia="仿宋_GB2312" w:hAnsi="none" w:cs="宋体" w:hint="eastAsia"/>
          <w:color w:val="333333"/>
          <w:sz w:val="27"/>
          <w:szCs w:val="27"/>
        </w:rPr>
        <w:t>后</w:t>
      </w: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t>，与会人员就学科结构、专业发展趋势、师资队伍、实验室建设和学科建设计划进行了质询。石长顺教授逐一回答了专家组提出的问题，将我校广电专业毕业生在媒体的就业率与某些重点大学作了比较，显示我校广电专业毕业生从事本专业就业的比率较高，并提出媒介营销课程的实施方案，以及按照市场需求来培养人才，强化实验室建设的功能——从应知应会到创意创新。</w:t>
      </w:r>
    </w:p>
    <w:p w:rsidR="00166C3F" w:rsidRPr="001A60E6" w:rsidRDefault="00166C3F" w:rsidP="00166C3F">
      <w:pPr>
        <w:spacing w:line="460" w:lineRule="exact"/>
        <w:ind w:firstLineChars="200" w:firstLine="540"/>
        <w:rPr>
          <w:rFonts w:ascii="none" w:eastAsia="仿宋_GB2312" w:hAnsi="none" w:cs="宋体" w:hint="eastAsia"/>
          <w:color w:val="333333"/>
          <w:sz w:val="27"/>
          <w:szCs w:val="27"/>
        </w:rPr>
      </w:pP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t>评审组听了汇报、进行专业建设方案相关问题质询后，认为该建设方</w:t>
      </w:r>
      <w:r>
        <w:rPr>
          <w:rFonts w:ascii="none" w:eastAsia="仿宋_GB2312" w:hAnsi="none" w:cs="宋体" w:hint="eastAsia"/>
          <w:color w:val="333333"/>
          <w:sz w:val="27"/>
          <w:szCs w:val="27"/>
        </w:rPr>
        <w:t>案目标清晰、措施可行、符合培养高素质应用型人才培养的定位，同意</w:t>
      </w: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t>通过建设方案。</w:t>
      </w:r>
    </w:p>
    <w:p w:rsidR="00166C3F" w:rsidRPr="001A60E6" w:rsidRDefault="00166C3F" w:rsidP="00166C3F">
      <w:pPr>
        <w:spacing w:line="460" w:lineRule="exact"/>
        <w:ind w:firstLineChars="200" w:firstLine="540"/>
        <w:rPr>
          <w:rFonts w:ascii="none" w:eastAsia="仿宋_GB2312" w:hAnsi="none" w:cs="宋体" w:hint="eastAsia"/>
          <w:color w:val="333333"/>
          <w:sz w:val="27"/>
          <w:szCs w:val="27"/>
        </w:rPr>
      </w:pP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lastRenderedPageBreak/>
        <w:t>最后，校领导分别就学科和专业建设做了讲话。</w:t>
      </w: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br/>
        <w:t xml:space="preserve">    </w:t>
      </w:r>
      <w:r>
        <w:rPr>
          <w:rFonts w:ascii="none" w:eastAsia="仿宋_GB2312" w:hAnsi="none" w:cs="宋体" w:hint="eastAsia"/>
          <w:color w:val="333333"/>
          <w:sz w:val="27"/>
          <w:szCs w:val="27"/>
        </w:rPr>
        <w:t xml:space="preserve"> </w:t>
      </w: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t>冯向东书记强调，专业建设应以学科为依托、以市场为导向，根据社会需求和行业发展趋势，凝炼发展方向，发挥自身优势，确保建设定位具有一定的前瞻性。</w:t>
      </w:r>
    </w:p>
    <w:p w:rsidR="00166C3F" w:rsidRPr="001A60E6" w:rsidRDefault="00166C3F" w:rsidP="00166C3F">
      <w:pPr>
        <w:spacing w:line="460" w:lineRule="exact"/>
        <w:ind w:firstLineChars="200" w:firstLine="540"/>
        <w:rPr>
          <w:rFonts w:ascii="none" w:eastAsia="仿宋_GB2312" w:hAnsi="none" w:cs="宋体"/>
          <w:color w:val="333333"/>
          <w:sz w:val="27"/>
          <w:szCs w:val="27"/>
        </w:rPr>
      </w:pP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t>周进校长就广电专业的毕业生在媒体的就业情况做了进一步分析，并建议增加媒体营销相关课程，同时提出专业建设要抓好课程建设，争取建设几门精品课程和优质课程。</w:t>
      </w:r>
    </w:p>
    <w:p w:rsidR="00166C3F" w:rsidRPr="001A60E6" w:rsidRDefault="00166C3F" w:rsidP="00166C3F">
      <w:pPr>
        <w:spacing w:line="460" w:lineRule="exact"/>
        <w:ind w:firstLineChars="200" w:firstLine="540"/>
        <w:rPr>
          <w:rFonts w:ascii="none" w:eastAsia="仿宋_GB2312" w:hAnsi="none" w:cs="宋体" w:hint="eastAsia"/>
          <w:color w:val="333333"/>
          <w:sz w:val="27"/>
          <w:szCs w:val="27"/>
        </w:rPr>
      </w:pP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t>王炎坤副校长在讲话中</w:t>
      </w:r>
      <w:r>
        <w:rPr>
          <w:rFonts w:ascii="none" w:eastAsia="仿宋_GB2312" w:hAnsi="none" w:cs="宋体" w:hint="eastAsia"/>
          <w:color w:val="333333"/>
          <w:sz w:val="27"/>
          <w:szCs w:val="27"/>
        </w:rPr>
        <w:t>指出</w:t>
      </w: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t>，</w:t>
      </w:r>
      <w:r>
        <w:rPr>
          <w:rFonts w:ascii="none" w:eastAsia="仿宋_GB2312" w:hAnsi="none" w:cs="宋体" w:hint="eastAsia"/>
          <w:color w:val="333333"/>
          <w:sz w:val="27"/>
          <w:szCs w:val="27"/>
        </w:rPr>
        <w:t>在建设方案实施过程中，</w:t>
      </w:r>
      <w:r w:rsidRPr="001A60E6">
        <w:rPr>
          <w:rFonts w:ascii="none" w:eastAsia="仿宋_GB2312" w:hAnsi="none" w:cs="宋体" w:hint="eastAsia"/>
          <w:color w:val="333333"/>
          <w:sz w:val="27"/>
          <w:szCs w:val="27"/>
        </w:rPr>
        <w:t>实验室建设要统筹考虑，学科建设要突出学科平台建设，建设成果要突出培养人才的特色，建设目标中要明确在建设期满后，学科、专业与同类学校、同类专业相比具有自己的特色。</w:t>
      </w:r>
    </w:p>
    <w:p w:rsidR="00166C3F" w:rsidRDefault="00166C3F" w:rsidP="00166C3F">
      <w:pPr>
        <w:spacing w:line="336" w:lineRule="auto"/>
        <w:jc w:val="right"/>
        <w:rPr>
          <w:rFonts w:ascii="仿宋_GB2312" w:eastAsia="仿宋_GB2312" w:hint="eastAsia"/>
          <w:color w:val="333333"/>
          <w:sz w:val="27"/>
          <w:szCs w:val="27"/>
        </w:rPr>
      </w:pPr>
      <w:r>
        <w:rPr>
          <w:rFonts w:ascii="仿宋_GB2312" w:eastAsia="仿宋_GB2312" w:hint="eastAsia"/>
          <w:color w:val="333333"/>
          <w:sz w:val="27"/>
          <w:szCs w:val="27"/>
        </w:rPr>
        <w:t xml:space="preserve">    (胡容玲2013.7.5)</w:t>
      </w:r>
    </w:p>
    <w:p w:rsidR="00166C3F" w:rsidRPr="001A60E6" w:rsidRDefault="00166C3F" w:rsidP="00166C3F">
      <w:pPr>
        <w:spacing w:line="336" w:lineRule="auto"/>
        <w:jc w:val="center"/>
        <w:rPr>
          <w:rFonts w:ascii="仿宋_GB2312" w:eastAsia="仿宋_GB2312" w:hAnsi="宋体" w:cs="宋体"/>
          <w:b/>
          <w:color w:val="333333"/>
          <w:sz w:val="27"/>
          <w:szCs w:val="27"/>
        </w:rPr>
      </w:pPr>
      <w:r w:rsidRPr="00013E98">
        <w:rPr>
          <w:rFonts w:ascii="仿宋_GB2312" w:eastAsia="仿宋_GB2312" w:hint="eastAsia"/>
          <w:color w:val="333333"/>
          <w:sz w:val="27"/>
          <w:szCs w:val="27"/>
        </w:rPr>
        <w:t> </w:t>
      </w:r>
      <w:r w:rsidRPr="001A60E6">
        <w:rPr>
          <w:rFonts w:ascii="仿宋_GB2312" w:eastAsia="仿宋_GB2312" w:hAnsi="宋体" w:cs="宋体" w:hint="eastAsia"/>
          <w:b/>
          <w:color w:val="333333"/>
          <w:sz w:val="27"/>
          <w:szCs w:val="27"/>
        </w:rPr>
        <w:t>石长顺教授获批国家社会科学基金重点项目</w:t>
      </w:r>
    </w:p>
    <w:p w:rsidR="00166C3F" w:rsidRPr="000918DA" w:rsidRDefault="00166C3F" w:rsidP="00166C3F">
      <w:pPr>
        <w:spacing w:line="460" w:lineRule="exact"/>
        <w:ind w:firstLineChars="200" w:firstLine="540"/>
        <w:rPr>
          <w:rFonts w:ascii="宋体" w:hAnsi="宋体" w:cs="宋体"/>
          <w:color w:val="333333"/>
          <w:sz w:val="24"/>
        </w:rPr>
      </w:pPr>
      <w:r w:rsidRPr="000918DA">
        <w:rPr>
          <w:rFonts w:ascii="none" w:eastAsia="仿宋_GB2312" w:hAnsi="none" w:cs="宋体"/>
          <w:color w:val="333333"/>
          <w:sz w:val="27"/>
          <w:szCs w:val="27"/>
        </w:rPr>
        <w:t>6</w:t>
      </w:r>
      <w:r w:rsidRPr="000918DA">
        <w:rPr>
          <w:rFonts w:eastAsia="仿宋_GB2312" w:hAnsi="宋体" w:cs="宋体" w:hint="eastAsia"/>
          <w:color w:val="333333"/>
          <w:sz w:val="27"/>
        </w:rPr>
        <w:t>月</w:t>
      </w:r>
      <w:r w:rsidRPr="000918DA">
        <w:rPr>
          <w:rFonts w:ascii="none" w:eastAsia="仿宋_GB2312" w:hAnsi="none" w:cs="宋体"/>
          <w:color w:val="333333"/>
          <w:sz w:val="27"/>
          <w:szCs w:val="27"/>
        </w:rPr>
        <w:t>17</w:t>
      </w:r>
      <w:r w:rsidRPr="000918DA">
        <w:rPr>
          <w:rFonts w:eastAsia="仿宋_GB2312" w:hAnsi="宋体" w:cs="宋体" w:hint="eastAsia"/>
          <w:color w:val="333333"/>
          <w:sz w:val="27"/>
        </w:rPr>
        <w:t>日，</w:t>
      </w:r>
      <w:r w:rsidRPr="000918DA">
        <w:rPr>
          <w:rFonts w:eastAsia="仿宋_GB2312" w:hAnsi="宋体" w:cs="宋体" w:hint="eastAsia"/>
          <w:color w:val="3A3A3A"/>
          <w:sz w:val="27"/>
        </w:rPr>
        <w:t>国家哲学社会科学规划办公室公布《</w:t>
      </w:r>
      <w:r w:rsidRPr="000918DA">
        <w:rPr>
          <w:rFonts w:ascii="none" w:eastAsia="仿宋_GB2312" w:hAnsi="none" w:cs="宋体"/>
          <w:color w:val="3A3A3A"/>
          <w:sz w:val="27"/>
          <w:szCs w:val="27"/>
        </w:rPr>
        <w:t>2013</w:t>
      </w:r>
      <w:r w:rsidRPr="000918DA">
        <w:rPr>
          <w:rFonts w:eastAsia="仿宋_GB2312" w:hAnsi="宋体" w:cs="宋体" w:hint="eastAsia"/>
          <w:color w:val="3A3A3A"/>
          <w:sz w:val="27"/>
        </w:rPr>
        <w:t>年国家社科基金年度项目和青年项目立项结果》，新闻与法学学院院长石长顺教授申报的《构建和发展现代广播电视传播体系研究》被批准为重点项目。</w:t>
      </w:r>
    </w:p>
    <w:p w:rsidR="00166C3F" w:rsidRPr="000918DA" w:rsidRDefault="00166C3F" w:rsidP="00166C3F">
      <w:pPr>
        <w:spacing w:line="460" w:lineRule="exact"/>
        <w:ind w:firstLineChars="200" w:firstLine="360"/>
        <w:rPr>
          <w:rFonts w:ascii="宋体" w:hAnsi="宋体" w:cs="宋体"/>
          <w:color w:val="333333"/>
          <w:sz w:val="24"/>
        </w:rPr>
      </w:pPr>
      <w:r w:rsidRPr="000918DA">
        <w:rPr>
          <w:rFonts w:ascii="none" w:eastAsia="仿宋_GB2312" w:hAnsi="none"/>
          <w:color w:val="333333"/>
          <w:sz w:val="18"/>
          <w:szCs w:val="18"/>
        </w:rPr>
        <w:t> </w:t>
      </w:r>
      <w:r w:rsidRPr="000918DA">
        <w:rPr>
          <w:rFonts w:eastAsia="仿宋_GB2312" w:hAnsi="宋体" w:cs="宋体" w:hint="eastAsia"/>
          <w:color w:val="3A3A3A"/>
          <w:sz w:val="27"/>
        </w:rPr>
        <w:t>《构建和发展现代广播电视传播体系研究》围绕党十八大提出的“构建和发展现代传播体系，提高传播能力”精神，主要研究现代广播电视传播体系的内涵与传媒格局、现代广播电视多重传输体系、现代广播电视多元主体联动、现代广播电视传播话语体系、现代广播电视评估体系、现代广播电视传播体系发展等。</w:t>
      </w:r>
    </w:p>
    <w:p w:rsidR="00166C3F" w:rsidRPr="000918DA" w:rsidRDefault="00166C3F" w:rsidP="00166C3F">
      <w:pPr>
        <w:spacing w:line="460" w:lineRule="exact"/>
        <w:ind w:firstLineChars="200" w:firstLine="540"/>
        <w:rPr>
          <w:rFonts w:ascii="宋体" w:hAnsi="宋体" w:cs="宋体"/>
          <w:color w:val="333333"/>
          <w:sz w:val="24"/>
        </w:rPr>
      </w:pPr>
      <w:r w:rsidRPr="000918DA">
        <w:rPr>
          <w:rFonts w:eastAsia="仿宋_GB2312" w:hAnsi="宋体" w:cs="宋体" w:hint="eastAsia"/>
          <w:color w:val="3A3A3A"/>
          <w:sz w:val="27"/>
        </w:rPr>
        <w:t>课题初步提出现代广播电视传播体系的概念框架与构建路径，并依据“合纵连横”的原则，从覆盖基础、主体重塑、内容提供、支撑体系等方面，构建“网状体”线型体系和“麻花体”合力体系。研究还将下一代广播电视网（</w:t>
      </w:r>
      <w:r w:rsidRPr="000918DA">
        <w:rPr>
          <w:rFonts w:ascii="none" w:eastAsia="仿宋_GB2312" w:hAnsi="none" w:cs="宋体"/>
          <w:color w:val="3A3A3A"/>
          <w:sz w:val="27"/>
          <w:szCs w:val="27"/>
        </w:rPr>
        <w:t>NGB</w:t>
      </w:r>
      <w:r w:rsidRPr="000918DA">
        <w:rPr>
          <w:rFonts w:eastAsia="仿宋_GB2312" w:hAnsi="宋体" w:cs="宋体" w:hint="eastAsia"/>
          <w:color w:val="3A3A3A"/>
          <w:sz w:val="27"/>
        </w:rPr>
        <w:t>）和下一代互联网（以</w:t>
      </w:r>
      <w:r w:rsidRPr="000918DA">
        <w:rPr>
          <w:rFonts w:ascii="none" w:eastAsia="仿宋_GB2312" w:hAnsi="none" w:cs="宋体"/>
          <w:color w:val="3A3A3A"/>
          <w:sz w:val="27"/>
          <w:szCs w:val="27"/>
        </w:rPr>
        <w:t>IPv6</w:t>
      </w:r>
      <w:r w:rsidRPr="000918DA">
        <w:rPr>
          <w:rFonts w:eastAsia="仿宋_GB2312" w:hAnsi="宋体" w:cs="宋体" w:hint="eastAsia"/>
          <w:color w:val="3A3A3A"/>
          <w:sz w:val="27"/>
        </w:rPr>
        <w:t>为核心）纳入体系构建，具有突出的</w:t>
      </w:r>
      <w:r>
        <w:rPr>
          <w:rFonts w:eastAsia="仿宋_GB2312" w:hAnsi="宋体" w:cs="宋体" w:hint="eastAsia"/>
          <w:color w:val="3A3A3A"/>
          <w:sz w:val="27"/>
        </w:rPr>
        <w:t>超前</w:t>
      </w:r>
      <w:r w:rsidRPr="000918DA">
        <w:rPr>
          <w:rFonts w:eastAsia="仿宋_GB2312" w:hAnsi="宋体" w:cs="宋体" w:hint="eastAsia"/>
          <w:color w:val="3A3A3A"/>
          <w:sz w:val="27"/>
        </w:rPr>
        <w:t>性。</w:t>
      </w:r>
    </w:p>
    <w:p w:rsidR="00166C3F" w:rsidRPr="005F19AD" w:rsidRDefault="00166C3F" w:rsidP="00166C3F">
      <w:pPr>
        <w:spacing w:line="460" w:lineRule="exact"/>
        <w:ind w:firstLineChars="200" w:firstLine="540"/>
        <w:rPr>
          <w:rFonts w:ascii="宋体" w:hAnsi="宋体" w:cs="宋体"/>
          <w:color w:val="333333"/>
          <w:sz w:val="24"/>
        </w:rPr>
      </w:pPr>
      <w:r w:rsidRPr="000918DA">
        <w:rPr>
          <w:rFonts w:eastAsia="仿宋_GB2312" w:hAnsi="宋体" w:cs="宋体" w:hint="eastAsia"/>
          <w:color w:val="3A3A3A"/>
          <w:sz w:val="27"/>
        </w:rPr>
        <w:lastRenderedPageBreak/>
        <w:t>石长顺教授于</w:t>
      </w:r>
      <w:r w:rsidRPr="000918DA">
        <w:rPr>
          <w:rFonts w:ascii="none" w:eastAsia="仿宋_GB2312" w:hAnsi="none" w:cs="宋体"/>
          <w:color w:val="3A3A3A"/>
          <w:sz w:val="27"/>
          <w:szCs w:val="27"/>
        </w:rPr>
        <w:t>6</w:t>
      </w:r>
      <w:r w:rsidRPr="000918DA">
        <w:rPr>
          <w:rFonts w:eastAsia="仿宋_GB2312" w:hAnsi="宋体" w:cs="宋体" w:hint="eastAsia"/>
          <w:color w:val="3A3A3A"/>
          <w:sz w:val="27"/>
        </w:rPr>
        <w:t>月</w:t>
      </w:r>
      <w:r w:rsidRPr="000918DA">
        <w:rPr>
          <w:rFonts w:ascii="none" w:eastAsia="仿宋_GB2312" w:hAnsi="none" w:cs="宋体"/>
          <w:color w:val="3A3A3A"/>
          <w:sz w:val="27"/>
          <w:szCs w:val="27"/>
        </w:rPr>
        <w:t>20</w:t>
      </w:r>
      <w:r w:rsidRPr="000918DA">
        <w:rPr>
          <w:rFonts w:eastAsia="仿宋_GB2312" w:hAnsi="宋体" w:cs="宋体" w:hint="eastAsia"/>
          <w:color w:val="3A3A3A"/>
          <w:sz w:val="27"/>
        </w:rPr>
        <w:t>日组织召开项目开题会，与会的有该院各科研团体负责人。石长顺教授希望通过参与国家级社会科学基金项目的研究过程，能够进一步提升新闻与法学学院科研团队能力的提高，激发青年教师积极申报国家课题</w:t>
      </w:r>
      <w:r>
        <w:rPr>
          <w:rFonts w:eastAsia="仿宋_GB2312" w:hAnsi="宋体" w:cs="宋体" w:hint="eastAsia"/>
          <w:color w:val="3A3A3A"/>
          <w:sz w:val="27"/>
        </w:rPr>
        <w:t>的</w:t>
      </w:r>
      <w:r w:rsidRPr="000918DA">
        <w:rPr>
          <w:rFonts w:eastAsia="仿宋_GB2312" w:hAnsi="宋体" w:cs="宋体" w:hint="eastAsia"/>
          <w:color w:val="3A3A3A"/>
          <w:sz w:val="27"/>
        </w:rPr>
        <w:t>热情，促进新闻与法学学院科研工作再创新高。</w:t>
      </w:r>
      <w:r>
        <w:rPr>
          <w:rFonts w:ascii="宋体" w:hAnsi="宋体" w:cs="宋体" w:hint="eastAsia"/>
          <w:color w:val="333333"/>
          <w:sz w:val="24"/>
        </w:rPr>
        <w:t xml:space="preserve">               </w:t>
      </w:r>
      <w:r>
        <w:rPr>
          <w:rFonts w:eastAsia="仿宋_GB2312" w:hAnsi="宋体" w:cs="宋体" w:hint="eastAsia"/>
          <w:color w:val="3A3A3A"/>
          <w:sz w:val="27"/>
        </w:rPr>
        <w:t xml:space="preserve">   </w:t>
      </w:r>
      <w:r w:rsidRPr="001A60E6">
        <w:rPr>
          <w:rFonts w:eastAsia="仿宋_GB2312" w:hAnsi="宋体" w:cs="宋体" w:hint="eastAsia"/>
          <w:color w:val="3A3A3A"/>
          <w:sz w:val="27"/>
        </w:rPr>
        <w:t>（新闻与法学学院</w:t>
      </w:r>
      <w:r w:rsidRPr="001A60E6">
        <w:rPr>
          <w:rFonts w:eastAsia="仿宋_GB2312" w:hAnsi="宋体" w:cs="宋体" w:hint="eastAsia"/>
          <w:color w:val="3A3A3A"/>
          <w:sz w:val="27"/>
        </w:rPr>
        <w:t xml:space="preserve"> </w:t>
      </w:r>
      <w:r w:rsidRPr="001A60E6">
        <w:rPr>
          <w:rFonts w:eastAsia="仿宋_GB2312" w:hAnsi="宋体" w:cs="宋体" w:hint="eastAsia"/>
          <w:color w:val="3A3A3A"/>
          <w:sz w:val="27"/>
        </w:rPr>
        <w:t>余林</w:t>
      </w:r>
      <w:r w:rsidRPr="001A60E6">
        <w:rPr>
          <w:rFonts w:eastAsia="仿宋_GB2312" w:hAnsi="宋体" w:cs="宋体" w:hint="eastAsia"/>
          <w:color w:val="3A3A3A"/>
          <w:sz w:val="27"/>
        </w:rPr>
        <w:t xml:space="preserve"> 2013</w:t>
      </w:r>
      <w:r w:rsidRPr="001A60E6">
        <w:rPr>
          <w:rFonts w:eastAsia="仿宋_GB2312" w:hAnsi="宋体" w:cs="宋体" w:hint="eastAsia"/>
          <w:color w:val="3A3A3A"/>
          <w:sz w:val="27"/>
        </w:rPr>
        <w:t>年</w:t>
      </w:r>
      <w:r w:rsidRPr="001A60E6">
        <w:rPr>
          <w:rFonts w:eastAsia="仿宋_GB2312" w:hAnsi="宋体" w:cs="宋体" w:hint="eastAsia"/>
          <w:color w:val="3A3A3A"/>
          <w:sz w:val="27"/>
        </w:rPr>
        <w:t>6</w:t>
      </w:r>
      <w:r w:rsidRPr="001A60E6">
        <w:rPr>
          <w:rFonts w:eastAsia="仿宋_GB2312" w:hAnsi="宋体" w:cs="宋体" w:hint="eastAsia"/>
          <w:color w:val="3A3A3A"/>
          <w:sz w:val="27"/>
        </w:rPr>
        <w:t>月</w:t>
      </w:r>
      <w:r w:rsidRPr="001A60E6">
        <w:rPr>
          <w:rFonts w:eastAsia="仿宋_GB2312" w:hAnsi="宋体" w:cs="宋体" w:hint="eastAsia"/>
          <w:color w:val="3A3A3A"/>
          <w:sz w:val="27"/>
        </w:rPr>
        <w:t>25</w:t>
      </w:r>
      <w:r w:rsidRPr="001A60E6">
        <w:rPr>
          <w:rFonts w:eastAsia="仿宋_GB2312" w:hAnsi="宋体" w:cs="宋体" w:hint="eastAsia"/>
          <w:color w:val="3A3A3A"/>
          <w:sz w:val="27"/>
        </w:rPr>
        <w:t>日）</w:t>
      </w:r>
    </w:p>
    <w:p w:rsidR="00166C3F" w:rsidRPr="00C72089" w:rsidRDefault="00166C3F" w:rsidP="00166C3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26</w:t>
      </w:r>
      <w:r>
        <w:rPr>
          <w:rFonts w:hint="eastAsia"/>
          <w:b/>
          <w:sz w:val="28"/>
          <w:szCs w:val="28"/>
        </w:rPr>
        <w:t>项</w:t>
      </w:r>
      <w:r>
        <w:rPr>
          <w:rFonts w:hint="eastAsia"/>
          <w:b/>
          <w:sz w:val="28"/>
          <w:szCs w:val="28"/>
        </w:rPr>
        <w:t>2012</w:t>
      </w:r>
      <w:r>
        <w:rPr>
          <w:rFonts w:hint="eastAsia"/>
          <w:b/>
          <w:sz w:val="28"/>
          <w:szCs w:val="28"/>
        </w:rPr>
        <w:t>年结题的科研项目完成</w:t>
      </w:r>
      <w:r w:rsidRPr="00CC2360">
        <w:rPr>
          <w:rFonts w:hint="eastAsia"/>
          <w:b/>
          <w:sz w:val="28"/>
          <w:szCs w:val="28"/>
        </w:rPr>
        <w:t>归档</w:t>
      </w:r>
    </w:p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3133"/>
        <w:gridCol w:w="2126"/>
        <w:gridCol w:w="1124"/>
        <w:gridCol w:w="1791"/>
      </w:tblGrid>
      <w:tr w:rsidR="00166C3F" w:rsidRPr="00197DB4" w:rsidTr="00FE14F2">
        <w:trPr>
          <w:trHeight w:val="567"/>
          <w:tblHeader/>
          <w:jc w:val="center"/>
        </w:trPr>
        <w:tc>
          <w:tcPr>
            <w:tcW w:w="690" w:type="dxa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 w:hint="eastAsia"/>
                <w:b/>
                <w:szCs w:val="21"/>
              </w:rPr>
            </w:pPr>
            <w:r w:rsidRPr="00197DB4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33" w:type="dxa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  <w:r w:rsidRPr="00197DB4">
              <w:rPr>
                <w:rFonts w:ascii="宋体" w:hAnsi="宋体" w:hint="eastAsia"/>
                <w:b/>
                <w:szCs w:val="21"/>
              </w:rPr>
              <w:t>项</w:t>
            </w:r>
            <w:r w:rsidRPr="00197DB4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197DB4">
              <w:rPr>
                <w:rFonts w:ascii="宋体" w:hAnsi="宋体" w:hint="eastAsia"/>
                <w:b/>
                <w:szCs w:val="21"/>
              </w:rPr>
              <w:t>目</w:t>
            </w:r>
            <w:r w:rsidRPr="00197DB4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197DB4">
              <w:rPr>
                <w:rFonts w:ascii="宋体" w:hAnsi="宋体" w:hint="eastAsia"/>
                <w:b/>
                <w:szCs w:val="21"/>
              </w:rPr>
              <w:t>名</w:t>
            </w:r>
            <w:r w:rsidRPr="00197DB4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197DB4">
              <w:rPr>
                <w:rFonts w:ascii="宋体" w:hAnsi="宋体" w:hint="eastAsia"/>
                <w:b/>
                <w:szCs w:val="21"/>
              </w:rPr>
              <w:t>称</w:t>
            </w:r>
          </w:p>
        </w:tc>
        <w:tc>
          <w:tcPr>
            <w:tcW w:w="2126" w:type="dxa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委托方（验收单位）</w:t>
            </w:r>
          </w:p>
        </w:tc>
        <w:tc>
          <w:tcPr>
            <w:tcW w:w="1124" w:type="dxa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1791" w:type="dxa"/>
            <w:vAlign w:val="center"/>
          </w:tcPr>
          <w:p w:rsidR="00166C3F" w:rsidRPr="00197DB4" w:rsidRDefault="00166C3F" w:rsidP="00166C3F">
            <w:pPr>
              <w:spacing w:line="0" w:lineRule="atLeast"/>
              <w:ind w:firstLineChars="98" w:firstLine="216"/>
              <w:rPr>
                <w:rFonts w:ascii="宋体" w:hAnsi="宋体" w:hint="eastAsia"/>
                <w:b/>
                <w:szCs w:val="21"/>
              </w:rPr>
            </w:pPr>
            <w:r w:rsidRPr="00197DB4"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Pr="00C72089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C72089">
              <w:rPr>
                <w:rFonts w:ascii="宋体" w:hAnsi="宋体" w:hint="eastAsia"/>
                <w:szCs w:val="21"/>
              </w:rPr>
              <w:t>20KW</w:t>
            </w:r>
            <w:r w:rsidRPr="00C72089">
              <w:rPr>
                <w:rFonts w:ascii="宋体" w:hAnsi="宋体" w:hint="eastAsia"/>
                <w:szCs w:val="21"/>
              </w:rPr>
              <w:t>充电功率模块的软开关技术研究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 w:hint="eastAsia"/>
                <w:szCs w:val="21"/>
              </w:rPr>
              <w:t>武汉中原电子集团有限公司应用电子研发中心</w:t>
            </w:r>
          </w:p>
        </w:tc>
        <w:tc>
          <w:tcPr>
            <w:tcW w:w="1124" w:type="dxa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 w:hint="eastAsia"/>
                <w:szCs w:val="21"/>
              </w:rPr>
              <w:t>陈伟、</w:t>
            </w:r>
            <w:r w:rsidRPr="002279D9">
              <w:rPr>
                <w:rFonts w:ascii="宋体" w:hAnsi="宋体" w:hint="eastAsia"/>
                <w:szCs w:val="21"/>
              </w:rPr>
              <w:t>聂兵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/>
                <w:szCs w:val="21"/>
              </w:rPr>
              <w:t>2011.10-2012.6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 w:hint="eastAsia"/>
                <w:szCs w:val="21"/>
              </w:rPr>
              <w:t>A</w:t>
            </w:r>
            <w:r w:rsidRPr="00C72089">
              <w:rPr>
                <w:rFonts w:ascii="宋体" w:hAnsi="宋体" w:hint="eastAsia"/>
                <w:szCs w:val="21"/>
              </w:rPr>
              <w:t>ndroid</w:t>
            </w:r>
            <w:r w:rsidRPr="00C72089">
              <w:rPr>
                <w:rFonts w:ascii="宋体" w:hAnsi="宋体" w:hint="eastAsia"/>
                <w:szCs w:val="21"/>
              </w:rPr>
              <w:t>系统在主流主机芯片上的移植和应用开发的研究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 w:hint="eastAsia"/>
                <w:szCs w:val="21"/>
              </w:rPr>
              <w:t>深圳匡盛科技有限公司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顾兵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/>
                <w:szCs w:val="21"/>
              </w:rPr>
              <w:t>2011-201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Pr="00C72089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C72089">
              <w:rPr>
                <w:rFonts w:ascii="宋体" w:hAnsi="宋体" w:hint="eastAsia"/>
                <w:szCs w:val="21"/>
              </w:rPr>
              <w:t>IT</w:t>
            </w:r>
            <w:r w:rsidRPr="00C72089">
              <w:rPr>
                <w:rFonts w:ascii="宋体" w:hAnsi="宋体" w:hint="eastAsia"/>
                <w:szCs w:val="21"/>
              </w:rPr>
              <w:t>企业人员心理健康状况特点及其体育干预对策研究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 w:hint="eastAsia"/>
                <w:szCs w:val="21"/>
              </w:rPr>
              <w:t>武汉文晟科技有限公司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周弘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/>
                <w:szCs w:val="21"/>
              </w:rPr>
              <w:t>2011-201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C72089">
              <w:rPr>
                <w:rFonts w:ascii="宋体" w:hAnsi="宋体" w:hint="eastAsia"/>
                <w:szCs w:val="21"/>
              </w:rPr>
              <w:t>六和水厂等地下水水源高碳酸盐硬度处理研</w:t>
            </w:r>
            <w:r w:rsidRPr="00197DB4">
              <w:rPr>
                <w:rFonts w:ascii="宋体" w:hAnsi="宋体" w:hint="eastAsia"/>
                <w:szCs w:val="21"/>
              </w:rPr>
              <w:t>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 w:hint="eastAsia"/>
                <w:szCs w:val="21"/>
              </w:rPr>
              <w:t>佛山水业三水供水有限公司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唐友尧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/>
                <w:szCs w:val="21"/>
              </w:rPr>
              <w:t>2011.6-2012.6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Pr="00C72089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C72089">
              <w:rPr>
                <w:rFonts w:ascii="宋体" w:hAnsi="宋体" w:hint="eastAsia"/>
                <w:szCs w:val="21"/>
              </w:rPr>
              <w:t>离子氮化热处理设备中</w:t>
            </w:r>
            <w:r w:rsidRPr="00C72089">
              <w:rPr>
                <w:rFonts w:ascii="宋体" w:hAnsi="宋体" w:hint="eastAsia"/>
                <w:szCs w:val="21"/>
              </w:rPr>
              <w:t>PID</w:t>
            </w:r>
            <w:r w:rsidRPr="00C72089">
              <w:rPr>
                <w:rFonts w:ascii="宋体" w:hAnsi="宋体" w:hint="eastAsia"/>
                <w:szCs w:val="21"/>
              </w:rPr>
              <w:t>控制算法的研究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 w:hint="eastAsia"/>
                <w:szCs w:val="21"/>
              </w:rPr>
              <w:t>武汉安德热处理设备有限公司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李川香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/>
                <w:szCs w:val="21"/>
              </w:rPr>
              <w:t>2011.9-2012.5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Pr="00C72089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C72089">
              <w:rPr>
                <w:rFonts w:ascii="宋体" w:hAnsi="宋体" w:hint="eastAsia"/>
                <w:szCs w:val="21"/>
              </w:rPr>
              <w:t>大功率开关电源的设计和开发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 w:hint="eastAsia"/>
                <w:szCs w:val="21"/>
              </w:rPr>
              <w:t>武汉璞诚电力咨询有限公司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段丽娜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197DB4">
              <w:rPr>
                <w:rFonts w:ascii="宋体" w:hAnsi="宋体"/>
                <w:szCs w:val="21"/>
              </w:rPr>
              <w:t>2011.10-2012.6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Pr="00197DB4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Pr="00C72089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C72089">
              <w:rPr>
                <w:rFonts w:ascii="宋体" w:hAnsi="宋体" w:hint="eastAsia"/>
                <w:szCs w:val="21"/>
              </w:rPr>
              <w:t>UG</w:t>
            </w:r>
            <w:r w:rsidRPr="00C72089">
              <w:rPr>
                <w:rFonts w:ascii="宋体" w:hAnsi="宋体" w:hint="eastAsia"/>
                <w:szCs w:val="21"/>
              </w:rPr>
              <w:t>二次开发项目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A53218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A53218">
              <w:rPr>
                <w:rFonts w:ascii="宋体" w:hAnsi="宋体" w:hint="eastAsia"/>
                <w:szCs w:val="21"/>
              </w:rPr>
              <w:t>广州协商科技有限公司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肖书浩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Pr="00A53218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A53218">
              <w:rPr>
                <w:rFonts w:ascii="宋体" w:hAnsi="宋体"/>
                <w:szCs w:val="21"/>
              </w:rPr>
              <w:t>2011-201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Pr="00C72089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C72089">
              <w:rPr>
                <w:rFonts w:ascii="宋体" w:hAnsi="宋体" w:hint="eastAsia"/>
                <w:szCs w:val="21"/>
              </w:rPr>
              <w:t>武汉盛世嘉文科技有限公司开拓湖北中小城市市场可行性研究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A53218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A53218">
              <w:rPr>
                <w:rFonts w:ascii="宋体" w:hAnsi="宋体" w:hint="eastAsia"/>
                <w:szCs w:val="21"/>
              </w:rPr>
              <w:t>武汉盛世嘉文科技有限公司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汪琳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Pr="00A53218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A53218">
              <w:rPr>
                <w:rFonts w:ascii="宋体" w:hAnsi="宋体"/>
                <w:szCs w:val="21"/>
              </w:rPr>
              <w:t>2011-201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Pr="00C72089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C72089">
              <w:rPr>
                <w:rFonts w:ascii="宋体" w:hAnsi="宋体" w:hint="eastAsia"/>
                <w:szCs w:val="21"/>
              </w:rPr>
              <w:t>基于</w:t>
            </w:r>
            <w:r w:rsidRPr="00C72089">
              <w:rPr>
                <w:rFonts w:ascii="宋体" w:hAnsi="宋体" w:hint="eastAsia"/>
                <w:szCs w:val="21"/>
              </w:rPr>
              <w:t>WEB</w:t>
            </w:r>
            <w:r w:rsidRPr="00C72089">
              <w:rPr>
                <w:rFonts w:ascii="宋体" w:hAnsi="宋体" w:hint="eastAsia"/>
                <w:szCs w:val="21"/>
              </w:rPr>
              <w:t>的企业办公自动化系</w:t>
            </w:r>
            <w:r w:rsidRPr="00C72089">
              <w:rPr>
                <w:rFonts w:ascii="宋体" w:hAnsi="宋体" w:hint="eastAsia"/>
                <w:szCs w:val="21"/>
              </w:rPr>
              <w:lastRenderedPageBreak/>
              <w:t>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A53218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A53218">
              <w:rPr>
                <w:rFonts w:ascii="宋体" w:hAnsi="宋体" w:hint="eastAsia"/>
                <w:szCs w:val="21"/>
              </w:rPr>
              <w:lastRenderedPageBreak/>
              <w:t>武汉震海知创科技</w:t>
            </w:r>
            <w:r w:rsidRPr="00A53218">
              <w:rPr>
                <w:rFonts w:ascii="宋体" w:hAnsi="宋体" w:hint="eastAsia"/>
                <w:szCs w:val="21"/>
              </w:rPr>
              <w:lastRenderedPageBreak/>
              <w:t>有限公司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lastRenderedPageBreak/>
              <w:t>彭焱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Pr="00A53218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 w:rsidRPr="00A53218">
              <w:rPr>
                <w:rFonts w:ascii="宋体" w:hAnsi="宋体"/>
                <w:szCs w:val="21"/>
              </w:rPr>
              <w:t>2011-2012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Pr="00C7208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C72089">
              <w:rPr>
                <w:rFonts w:ascii="宋体" w:hAnsi="宋体" w:hint="eastAsia"/>
                <w:szCs w:val="21"/>
              </w:rPr>
              <w:t>无刷直流电机驱动系统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FD4BA4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武汉奇微电子信息技术有限公司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雷丹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Pr="00FD4BA4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2011.6-2012.6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Pr="00C7208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C72089">
              <w:rPr>
                <w:rFonts w:ascii="宋体" w:hAnsi="宋体" w:hint="eastAsia"/>
                <w:szCs w:val="21"/>
              </w:rPr>
              <w:t>中山舰历史文化传播研究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5E395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武汉市中山舰陈列保护领导小组办公室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李军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Pr="005E3959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2011-2012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Pr="00C7208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C72089">
              <w:rPr>
                <w:rFonts w:ascii="宋体" w:hAnsi="宋体" w:hint="eastAsia"/>
                <w:szCs w:val="21"/>
              </w:rPr>
              <w:t>旧校舍的保护与重生—汉阳新禧莲酒店设计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01074D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武汉智晟科技有限公司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赵飞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Pr="0001074D" w:rsidRDefault="00166C3F" w:rsidP="00FE14F2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2011-2012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Pr="00C7208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某型无人飞行系统的预研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5E4815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武汉军械士官学校无人机系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陈强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2011.9-2012.8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Pr="00C7208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弧压跟踪自动调高系统的开发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157051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武汉中显科技有限公司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蔡红娟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2011.9-2012.9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Pr="00C7208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芜湖铁尾矿加气混凝土的研制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1552C5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芜湖飞尚矿业发展有限公司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陈吉春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2011.6-2012.12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Pr="00C7208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从工业废渣中回收锰矿物的工艺流程研究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445BAD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广西腾盛矿业有限公司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陈吉春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2012.2-2012.9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Pr="00C7208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广播电视节目评估体系研究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2A6491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湖北广播电视台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石长顺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2011.12-2012.12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教</w:t>
            </w:r>
            <w:r>
              <w:rPr>
                <w:rFonts w:ascii="宋体" w:hAnsi="宋体" w:hint="eastAsia"/>
                <w:szCs w:val="21"/>
              </w:rPr>
              <w:t>+</w:t>
            </w:r>
            <w:r>
              <w:rPr>
                <w:rFonts w:ascii="宋体" w:hAnsi="宋体" w:hint="eastAsia"/>
                <w:szCs w:val="21"/>
              </w:rPr>
              <w:t>辩</w:t>
            </w:r>
            <w:r>
              <w:rPr>
                <w:rFonts w:ascii="宋体" w:hAnsi="宋体" w:hint="eastAsia"/>
                <w:szCs w:val="21"/>
              </w:rPr>
              <w:t>+</w:t>
            </w:r>
            <w:r>
              <w:rPr>
                <w:rFonts w:ascii="宋体" w:hAnsi="宋体" w:hint="eastAsia"/>
                <w:szCs w:val="21"/>
              </w:rPr>
              <w:t>践</w:t>
            </w:r>
            <w:r>
              <w:rPr>
                <w:rFonts w:ascii="宋体" w:hAnsi="宋体" w:hint="eastAsia"/>
                <w:szCs w:val="21"/>
              </w:rPr>
              <w:t>+</w:t>
            </w:r>
            <w:r>
              <w:rPr>
                <w:rFonts w:ascii="宋体" w:hAnsi="宋体" w:hint="eastAsia"/>
                <w:szCs w:val="21"/>
              </w:rPr>
              <w:t>创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型市场营销人才培养模式理论重构与实践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8E513C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湖北省教育厅</w:t>
            </w:r>
            <w:r>
              <w:rPr>
                <w:rFonts w:ascii="宋体" w:hAnsi="宋体" w:hint="eastAsia"/>
                <w:szCs w:val="21"/>
              </w:rPr>
              <w:t>2010</w:t>
            </w:r>
            <w:r>
              <w:rPr>
                <w:rFonts w:ascii="宋体" w:hAnsi="宋体" w:hint="eastAsia"/>
                <w:szCs w:val="21"/>
              </w:rPr>
              <w:t>年人文社科项目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李林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2010.6-2012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独立学院艺术设计专业实习实训基地建设与实践研究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8E513C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湖北省教育厅</w:t>
            </w:r>
            <w:r>
              <w:rPr>
                <w:rFonts w:ascii="宋体" w:hAnsi="宋体" w:hint="eastAsia"/>
                <w:szCs w:val="21"/>
              </w:rPr>
              <w:t>2010</w:t>
            </w:r>
            <w:r>
              <w:rPr>
                <w:rFonts w:ascii="宋体" w:hAnsi="宋体" w:hint="eastAsia"/>
                <w:szCs w:val="21"/>
              </w:rPr>
              <w:t>年人文社科项目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杜沛然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2010.6-2012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《联合国国际货物销售合同公约》统一解释问题研究（英文）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9539B4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湖北省社科基金</w:t>
            </w:r>
            <w:r>
              <w:rPr>
                <w:rFonts w:ascii="宋体" w:hAnsi="宋体" w:hint="eastAsia"/>
                <w:szCs w:val="21"/>
              </w:rPr>
              <w:t>2011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罗洁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2011-2012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广州市公共建筑空调节能适宜性技术研究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990CEB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广东省建筑科学研究院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陈焕新</w:t>
            </w:r>
            <w:r>
              <w:rPr>
                <w:rFonts w:ascii="宋体" w:hAnsi="宋体" w:hint="eastAsia"/>
                <w:szCs w:val="21"/>
              </w:rPr>
              <w:t>、顾兵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2011.4-2011.12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22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空调环境物理参数数据采集与智能处理基础研究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990CEB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武汉卓成机电工程有限公司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陈焕新</w:t>
            </w:r>
            <w:r>
              <w:rPr>
                <w:rFonts w:ascii="宋体" w:hAnsi="宋体" w:hint="eastAsia"/>
                <w:szCs w:val="21"/>
              </w:rPr>
              <w:t>、顾兵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2011.10-2012.5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六和水厂等地下水水源高碳酸盐硬度处理研究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C61C78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佛山水业三水供水有限公司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唐友尧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2011.6-2012.6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河南省电力系统燃料存储裕度预警系统研究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河南省电力公司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齐欢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2011.4-2011.11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空气源热泵辅机控制系统的研制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武汉朗肯节能技术有限公司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陈焕新</w:t>
            </w:r>
            <w:r>
              <w:rPr>
                <w:rFonts w:ascii="宋体" w:hAnsi="宋体" w:hint="eastAsia"/>
                <w:szCs w:val="21"/>
              </w:rPr>
              <w:t>、顾兵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2012.9-2012.10</w:t>
            </w:r>
          </w:p>
        </w:tc>
      </w:tr>
      <w:tr w:rsidR="00166C3F" w:rsidRPr="00197DB4" w:rsidTr="00FE14F2">
        <w:trPr>
          <w:trHeight w:val="567"/>
          <w:jc w:val="center"/>
        </w:trPr>
        <w:tc>
          <w:tcPr>
            <w:tcW w:w="690" w:type="dxa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新型监控摄像机散热装置研发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C3F" w:rsidRPr="003609F8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武汉市洪山区毅达经贸经营部</w:t>
            </w:r>
          </w:p>
        </w:tc>
        <w:tc>
          <w:tcPr>
            <w:tcW w:w="1124" w:type="dxa"/>
            <w:vAlign w:val="center"/>
          </w:tcPr>
          <w:p w:rsidR="00166C3F" w:rsidRPr="002279D9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2279D9">
              <w:rPr>
                <w:rFonts w:ascii="宋体" w:hAnsi="宋体" w:hint="eastAsia"/>
                <w:szCs w:val="21"/>
              </w:rPr>
              <w:t>陈焕新</w:t>
            </w:r>
            <w:r>
              <w:rPr>
                <w:rFonts w:ascii="宋体" w:hAnsi="宋体" w:hint="eastAsia"/>
                <w:szCs w:val="21"/>
              </w:rPr>
              <w:t>、顾兵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6C3F" w:rsidRDefault="00166C3F" w:rsidP="00FE14F2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2011.10-2012.10</w:t>
            </w:r>
          </w:p>
        </w:tc>
      </w:tr>
    </w:tbl>
    <w:p w:rsidR="00166C3F" w:rsidRPr="00993560" w:rsidRDefault="00166C3F" w:rsidP="00166C3F">
      <w:pPr>
        <w:spacing w:line="0" w:lineRule="atLeast"/>
        <w:rPr>
          <w:rFonts w:ascii="宋体" w:hAnsi="宋体"/>
          <w:szCs w:val="21"/>
        </w:rPr>
      </w:pPr>
    </w:p>
    <w:p w:rsidR="00166C3F" w:rsidRPr="001A60E6" w:rsidRDefault="00166C3F" w:rsidP="00166C3F">
      <w:pPr>
        <w:pStyle w:val="a5"/>
        <w:spacing w:line="460" w:lineRule="exact"/>
        <w:ind w:firstLine="200"/>
        <w:jc w:val="right"/>
        <w:rPr>
          <w:rFonts w:ascii="仿宋_GB2312" w:eastAsia="仿宋_GB2312"/>
          <w:color w:val="333333"/>
          <w:sz w:val="27"/>
          <w:szCs w:val="27"/>
        </w:rPr>
      </w:pPr>
      <w:r>
        <w:rPr>
          <w:rFonts w:ascii="仿宋_GB2312" w:eastAsia="仿宋_GB2312" w:hint="eastAsia"/>
          <w:color w:val="333333"/>
          <w:sz w:val="27"/>
          <w:szCs w:val="27"/>
        </w:rPr>
        <w:t>（胡容玲 2013年6月30日）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634" w:rsidRDefault="00A87634" w:rsidP="00166C3F">
      <w:pPr>
        <w:spacing w:after="0"/>
      </w:pPr>
      <w:r>
        <w:separator/>
      </w:r>
    </w:p>
  </w:endnote>
  <w:endnote w:type="continuationSeparator" w:id="0">
    <w:p w:rsidR="00A87634" w:rsidRDefault="00A87634" w:rsidP="00166C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n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634" w:rsidRDefault="00A87634" w:rsidP="00166C3F">
      <w:pPr>
        <w:spacing w:after="0"/>
      </w:pPr>
      <w:r>
        <w:separator/>
      </w:r>
    </w:p>
  </w:footnote>
  <w:footnote w:type="continuationSeparator" w:id="0">
    <w:p w:rsidR="00A87634" w:rsidRDefault="00A87634" w:rsidP="00166C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6C3F"/>
    <w:rsid w:val="001C619C"/>
    <w:rsid w:val="00323B43"/>
    <w:rsid w:val="003D37D8"/>
    <w:rsid w:val="00426133"/>
    <w:rsid w:val="004358AB"/>
    <w:rsid w:val="008B7726"/>
    <w:rsid w:val="00A8763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C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C3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C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C3F"/>
    <w:rPr>
      <w:rFonts w:ascii="Tahoma" w:hAnsi="Tahoma"/>
      <w:sz w:val="18"/>
      <w:szCs w:val="18"/>
    </w:rPr>
  </w:style>
  <w:style w:type="paragraph" w:styleId="a5">
    <w:name w:val="Normal (Web)"/>
    <w:basedOn w:val="a"/>
    <w:unhideWhenUsed/>
    <w:rsid w:val="00166C3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List Paragraph"/>
    <w:basedOn w:val="a"/>
    <w:uiPriority w:val="34"/>
    <w:qFormat/>
    <w:rsid w:val="00166C3F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txttitle">
    <w:name w:val="txttitle"/>
    <w:basedOn w:val="a0"/>
    <w:rsid w:val="00166C3F"/>
  </w:style>
  <w:style w:type="character" w:customStyle="1" w:styleId="txt">
    <w:name w:val="txt"/>
    <w:basedOn w:val="a0"/>
    <w:rsid w:val="00166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2015-05-06T05:57:00Z</dcterms:modified>
</cp:coreProperties>
</file>